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0"/>
        <w:tblW w:w="9848" w:type="dxa"/>
        <w:tblInd w:w="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7275"/>
        <w:gridCol w:w="2573"/>
      </w:tblGrid>
      <w:tr w:rsidR="00D92E6E" w:rsidRPr="00844F4C">
        <w:tc>
          <w:tcPr>
            <w:tcW w:w="7275" w:type="dxa"/>
            <w:vAlign w:val="center"/>
          </w:tcPr>
          <w:p w:rsidR="00D92E6E" w:rsidRPr="00844F4C" w:rsidRDefault="00084C3F">
            <w:pPr>
              <w:widowControl w:val="0"/>
              <w:pBdr>
                <w:top w:val="nil"/>
                <w:left w:val="nil"/>
                <w:bottom w:val="nil"/>
                <w:right w:val="nil"/>
                <w:between w:val="nil"/>
              </w:pBdr>
              <w:spacing w:line="276" w:lineRule="auto"/>
              <w:jc w:val="center"/>
              <w:rPr>
                <w:rFonts w:ascii="Arial" w:eastAsia="Arial" w:hAnsi="Arial" w:cs="Arial"/>
                <w:b/>
                <w:color w:val="000000"/>
              </w:rPr>
            </w:pPr>
            <w:r w:rsidRPr="00844F4C">
              <w:rPr>
                <w:rFonts w:ascii="Arial" w:eastAsia="Arial" w:hAnsi="Arial" w:cs="Arial"/>
                <w:b/>
                <w:color w:val="000000"/>
              </w:rPr>
              <w:t>SOCIEDADE BRASILEIRA DE GEOLOGIA - NÚCLEO NORTE</w:t>
            </w:r>
          </w:p>
        </w:tc>
        <w:tc>
          <w:tcPr>
            <w:tcW w:w="2573" w:type="dxa"/>
            <w:vAlign w:val="center"/>
          </w:tcPr>
          <w:p w:rsidR="00D92E6E" w:rsidRPr="00844F4C" w:rsidRDefault="00084C3F">
            <w:pPr>
              <w:widowControl w:val="0"/>
              <w:pBdr>
                <w:top w:val="nil"/>
                <w:left w:val="nil"/>
                <w:bottom w:val="nil"/>
                <w:right w:val="nil"/>
                <w:between w:val="nil"/>
              </w:pBdr>
              <w:spacing w:line="276" w:lineRule="auto"/>
              <w:jc w:val="center"/>
              <w:rPr>
                <w:rFonts w:ascii="Arial" w:eastAsia="Arial" w:hAnsi="Arial" w:cs="Arial"/>
                <w:color w:val="000000"/>
              </w:rPr>
            </w:pPr>
            <w:r w:rsidRPr="00844F4C">
              <w:rPr>
                <w:rFonts w:ascii="Arial" w:eastAsia="Arial" w:hAnsi="Arial" w:cs="Arial"/>
                <w:noProof/>
                <w:color w:val="000000"/>
                <w:lang w:eastAsia="pt-BR"/>
              </w:rPr>
              <w:drawing>
                <wp:inline distT="0" distB="0" distL="0" distR="0">
                  <wp:extent cx="1434942" cy="661137"/>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434942" cy="661137"/>
                          </a:xfrm>
                          <a:prstGeom prst="rect">
                            <a:avLst/>
                          </a:prstGeom>
                          <a:ln/>
                        </pic:spPr>
                      </pic:pic>
                    </a:graphicData>
                  </a:graphic>
                </wp:inline>
              </w:drawing>
            </w:r>
          </w:p>
        </w:tc>
      </w:tr>
    </w:tbl>
    <w:p w:rsidR="00D92E6E" w:rsidRPr="00DD34DE" w:rsidRDefault="00D92E6E" w:rsidP="00DD34DE">
      <w:pPr>
        <w:widowControl w:val="0"/>
        <w:pBdr>
          <w:top w:val="nil"/>
          <w:left w:val="nil"/>
          <w:bottom w:val="nil"/>
          <w:right w:val="nil"/>
          <w:between w:val="nil"/>
        </w:pBdr>
        <w:spacing w:after="0" w:line="276" w:lineRule="auto"/>
        <w:jc w:val="center"/>
        <w:rPr>
          <w:rFonts w:ascii="Arial" w:eastAsia="Arial" w:hAnsi="Arial" w:cs="Arial"/>
          <w:color w:val="000000"/>
          <w:sz w:val="16"/>
          <w:szCs w:val="16"/>
        </w:rPr>
      </w:pPr>
      <w:bookmarkStart w:id="0" w:name="_heading=h.gjdgxs" w:colFirst="0" w:colLast="0"/>
      <w:bookmarkEnd w:id="0"/>
    </w:p>
    <w:p w:rsidR="00D92E6E" w:rsidRPr="00844F4C" w:rsidRDefault="00084C3F" w:rsidP="00DD34DE">
      <w:pPr>
        <w:widowControl w:val="0"/>
        <w:pBdr>
          <w:top w:val="nil"/>
          <w:left w:val="nil"/>
          <w:bottom w:val="nil"/>
          <w:right w:val="nil"/>
          <w:between w:val="nil"/>
        </w:pBdr>
        <w:spacing w:after="0" w:line="276" w:lineRule="auto"/>
        <w:jc w:val="center"/>
        <w:rPr>
          <w:rFonts w:ascii="Arial" w:eastAsia="Arial" w:hAnsi="Arial" w:cs="Arial"/>
          <w:b/>
          <w:color w:val="000000"/>
        </w:rPr>
      </w:pPr>
      <w:r w:rsidRPr="00844F4C">
        <w:rPr>
          <w:rFonts w:ascii="Arial" w:eastAsia="Arial" w:hAnsi="Arial" w:cs="Arial"/>
          <w:b/>
          <w:color w:val="000000"/>
        </w:rPr>
        <w:t>CHAMADA PARA PUBLICAÇÃO DE ARTIGO NO LIVRO CONTRIBUIÇÕES À GEOLOGIA DA AMAZÔNIA – VOLUME 12</w:t>
      </w:r>
    </w:p>
    <w:p w:rsidR="00D92E6E" w:rsidRPr="00DD34DE" w:rsidRDefault="00D92E6E" w:rsidP="00DD34DE">
      <w:pPr>
        <w:widowControl w:val="0"/>
        <w:pBdr>
          <w:top w:val="nil"/>
          <w:left w:val="nil"/>
          <w:bottom w:val="nil"/>
          <w:right w:val="nil"/>
          <w:between w:val="nil"/>
        </w:pBdr>
        <w:spacing w:after="0" w:line="240" w:lineRule="auto"/>
        <w:jc w:val="center"/>
        <w:rPr>
          <w:rFonts w:ascii="Arial" w:eastAsia="Arial" w:hAnsi="Arial" w:cs="Arial"/>
          <w:b/>
          <w:color w:val="000000"/>
          <w:sz w:val="16"/>
          <w:szCs w:val="16"/>
          <w:u w:val="single"/>
        </w:rPr>
      </w:pPr>
    </w:p>
    <w:p w:rsidR="00D92E6E" w:rsidRDefault="00084C3F" w:rsidP="00DD34DE">
      <w:pPr>
        <w:widowControl w:val="0"/>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b/>
          <w:color w:val="000000"/>
        </w:rPr>
        <w:t>1. INFORMAÇÕES GERAIS</w:t>
      </w:r>
    </w:p>
    <w:p w:rsidR="00D92E6E" w:rsidRDefault="00084C3F" w:rsidP="00DD34DE">
      <w:pPr>
        <w:widowControl w:val="0"/>
        <w:pBdr>
          <w:top w:val="nil"/>
          <w:left w:val="nil"/>
          <w:bottom w:val="nil"/>
          <w:right w:val="nil"/>
          <w:between w:val="nil"/>
        </w:pBdr>
        <w:spacing w:after="0" w:line="276" w:lineRule="auto"/>
        <w:ind w:firstLine="720"/>
        <w:jc w:val="both"/>
        <w:rPr>
          <w:rFonts w:ascii="Arial" w:eastAsia="Arial" w:hAnsi="Arial" w:cs="Arial"/>
          <w:color w:val="000000"/>
        </w:rPr>
      </w:pPr>
      <w:r>
        <w:rPr>
          <w:rFonts w:ascii="Arial" w:eastAsia="Arial" w:hAnsi="Arial" w:cs="Arial"/>
          <w:color w:val="000000"/>
        </w:rPr>
        <w:t xml:space="preserve">O livro </w:t>
      </w:r>
      <w:r>
        <w:rPr>
          <w:rFonts w:ascii="Arial" w:eastAsia="Arial" w:hAnsi="Arial" w:cs="Arial"/>
          <w:b/>
        </w:rPr>
        <w:t xml:space="preserve">Contribuições à Geologia da Amazônia </w:t>
      </w:r>
      <w:r w:rsidRPr="0009119F">
        <w:rPr>
          <w:rFonts w:ascii="Arial" w:eastAsia="Arial" w:hAnsi="Arial" w:cs="Arial"/>
          <w:b/>
        </w:rPr>
        <w:t>(CGA)</w:t>
      </w:r>
      <w:r w:rsidRPr="0009119F">
        <w:rPr>
          <w:rFonts w:ascii="Arial" w:eastAsia="Arial" w:hAnsi="Arial" w:cs="Arial"/>
        </w:rPr>
        <w:t xml:space="preserve"> é uma publicação bianual, editada pela </w:t>
      </w:r>
      <w:r w:rsidRPr="0009119F">
        <w:rPr>
          <w:rFonts w:ascii="Arial" w:eastAsia="Arial" w:hAnsi="Arial" w:cs="Arial"/>
          <w:b/>
        </w:rPr>
        <w:t>Sociedade Brasileira de Geologia – Núcleo Norte</w:t>
      </w:r>
      <w:r w:rsidRPr="0009119F">
        <w:rPr>
          <w:rFonts w:ascii="Arial" w:eastAsia="Arial" w:hAnsi="Arial" w:cs="Arial"/>
        </w:rPr>
        <w:t xml:space="preserve"> </w:t>
      </w:r>
      <w:r w:rsidRPr="0009119F">
        <w:rPr>
          <w:rFonts w:ascii="Arial" w:eastAsia="Arial" w:hAnsi="Arial" w:cs="Arial"/>
          <w:b/>
        </w:rPr>
        <w:t>(SBG-NO)</w:t>
      </w:r>
      <w:r w:rsidRPr="0009119F">
        <w:rPr>
          <w:rFonts w:ascii="Arial" w:eastAsia="Arial" w:hAnsi="Arial" w:cs="Arial"/>
        </w:rPr>
        <w:t xml:space="preserve">, que permite a divulgação de trabalhos técnico-científicos das áreas das Geociências, desenvolvidos na Amazônia Legal. O Comitê de Geociências da CAPES, tem atribuído o conceito </w:t>
      </w:r>
      <w:r w:rsidRPr="0009119F">
        <w:rPr>
          <w:rFonts w:ascii="Arial" w:eastAsia="Arial" w:hAnsi="Arial" w:cs="Arial"/>
          <w:b/>
        </w:rPr>
        <w:t>L2</w:t>
      </w:r>
      <w:r w:rsidRPr="00DC2F6E">
        <w:rPr>
          <w:rFonts w:ascii="Arial" w:eastAsia="Arial" w:hAnsi="Arial" w:cs="Arial"/>
        </w:rPr>
        <w:t xml:space="preserve"> </w:t>
      </w:r>
      <w:r w:rsidRPr="0009119F">
        <w:rPr>
          <w:rFonts w:ascii="Arial" w:eastAsia="Arial" w:hAnsi="Arial" w:cs="Arial"/>
        </w:rPr>
        <w:t xml:space="preserve">ao livro, o que equivale ao conceito </w:t>
      </w:r>
      <w:r w:rsidRPr="0009119F">
        <w:rPr>
          <w:rFonts w:ascii="Arial" w:eastAsia="Arial" w:hAnsi="Arial" w:cs="Arial"/>
          <w:i/>
        </w:rPr>
        <w:t>Qualis</w:t>
      </w:r>
      <w:r w:rsidRPr="00DC2F6E">
        <w:rPr>
          <w:rFonts w:ascii="Arial" w:eastAsia="Arial" w:hAnsi="Arial" w:cs="Arial"/>
        </w:rPr>
        <w:t xml:space="preserve"> </w:t>
      </w:r>
      <w:r>
        <w:rPr>
          <w:rFonts w:ascii="Arial" w:eastAsia="Arial" w:hAnsi="Arial" w:cs="Arial"/>
          <w:b/>
          <w:color w:val="000000"/>
        </w:rPr>
        <w:t>B2</w:t>
      </w:r>
      <w:r>
        <w:rPr>
          <w:rFonts w:ascii="Arial" w:eastAsia="Arial" w:hAnsi="Arial" w:cs="Arial"/>
          <w:color w:val="000000"/>
        </w:rPr>
        <w:t xml:space="preserve"> da classificação de periódicos.</w:t>
      </w:r>
    </w:p>
    <w:p w:rsidR="00D92E6E" w:rsidRDefault="00084C3F" w:rsidP="00DD34DE">
      <w:pPr>
        <w:widowControl w:val="0"/>
        <w:pBdr>
          <w:top w:val="nil"/>
          <w:left w:val="nil"/>
          <w:bottom w:val="nil"/>
          <w:right w:val="nil"/>
          <w:between w:val="nil"/>
        </w:pBdr>
        <w:spacing w:after="0" w:line="240" w:lineRule="auto"/>
        <w:ind w:firstLine="720"/>
        <w:jc w:val="both"/>
        <w:rPr>
          <w:color w:val="000000"/>
        </w:rPr>
      </w:pPr>
      <w:r w:rsidRPr="0009119F">
        <w:rPr>
          <w:rFonts w:ascii="Arial" w:eastAsia="Arial" w:hAnsi="Arial" w:cs="Arial"/>
        </w:rPr>
        <w:t>Nesta 12ª edição, o volume será editado apenas em formato digital (e-book). P</w:t>
      </w:r>
      <w:r>
        <w:rPr>
          <w:rFonts w:ascii="Arial" w:eastAsia="Arial" w:hAnsi="Arial" w:cs="Arial"/>
          <w:color w:val="000000"/>
        </w:rPr>
        <w:t>oderão ser submetidos</w:t>
      </w:r>
      <w:r>
        <w:rPr>
          <w:rFonts w:ascii="Arial" w:eastAsia="Arial" w:hAnsi="Arial" w:cs="Arial"/>
          <w:b/>
          <w:color w:val="000000"/>
        </w:rPr>
        <w:t xml:space="preserve"> </w:t>
      </w:r>
      <w:r>
        <w:rPr>
          <w:rFonts w:ascii="Arial" w:eastAsia="Arial" w:hAnsi="Arial" w:cs="Arial"/>
          <w:color w:val="000000"/>
        </w:rPr>
        <w:t xml:space="preserve">artigos completos, referentes a trabalhos que tenham sido apresentados no </w:t>
      </w:r>
      <w:r>
        <w:rPr>
          <w:rFonts w:ascii="Arial" w:eastAsia="Arial" w:hAnsi="Arial" w:cs="Arial"/>
          <w:b/>
          <w:color w:val="000000"/>
        </w:rPr>
        <w:t>16º Simpósio de Geologia da Amazônia</w:t>
      </w:r>
      <w:r>
        <w:rPr>
          <w:rFonts w:ascii="Arial" w:eastAsia="Arial" w:hAnsi="Arial" w:cs="Arial"/>
          <w:color w:val="000000"/>
        </w:rPr>
        <w:t>, ou fora do âmbito deste evento, desde que o mesmo não tenha sido publicado ou submetido simultaneamente a outro livro/revista. Serão publicados</w:t>
      </w:r>
      <w:r w:rsidR="0009119F">
        <w:rPr>
          <w:rFonts w:ascii="Arial" w:eastAsia="Arial" w:hAnsi="Arial" w:cs="Arial"/>
          <w:color w:val="000000"/>
        </w:rPr>
        <w:t xml:space="preserve"> </w:t>
      </w:r>
      <w:r>
        <w:rPr>
          <w:rFonts w:ascii="Arial" w:eastAsia="Arial" w:hAnsi="Arial" w:cs="Arial"/>
          <w:color w:val="000000"/>
        </w:rPr>
        <w:t>trabalhos geocientíficos inéditos</w:t>
      </w:r>
      <w:r w:rsidR="008F0805">
        <w:rPr>
          <w:rFonts w:ascii="Arial" w:eastAsia="Arial" w:hAnsi="Arial" w:cs="Arial"/>
          <w:color w:val="000000"/>
        </w:rPr>
        <w:t xml:space="preserve"> e originais com apelo sobre a Região A</w:t>
      </w:r>
      <w:r>
        <w:rPr>
          <w:rFonts w:ascii="Arial" w:eastAsia="Arial" w:hAnsi="Arial" w:cs="Arial"/>
          <w:color w:val="000000"/>
        </w:rPr>
        <w:t>mazônica envolvendo te</w:t>
      </w:r>
      <w:r w:rsidR="008F0805">
        <w:rPr>
          <w:rFonts w:ascii="Arial" w:eastAsia="Arial" w:hAnsi="Arial" w:cs="Arial"/>
          <w:color w:val="000000"/>
        </w:rPr>
        <w:t>máticas das diversas áreas das G</w:t>
      </w:r>
      <w:r>
        <w:rPr>
          <w:rFonts w:ascii="Arial" w:eastAsia="Arial" w:hAnsi="Arial" w:cs="Arial"/>
          <w:color w:val="000000"/>
        </w:rPr>
        <w:t>eociências</w:t>
      </w:r>
      <w:r w:rsidRPr="0009119F">
        <w:rPr>
          <w:rFonts w:ascii="Arial" w:eastAsia="Arial" w:hAnsi="Arial" w:cs="Arial"/>
        </w:rPr>
        <w:t>, e que sejam referendados pelos organizadores, com aval do Conselho Editorial (CE) da SBG-NO.</w:t>
      </w:r>
    </w:p>
    <w:p w:rsidR="00D92E6E" w:rsidRDefault="00D92E6E" w:rsidP="00DD34DE">
      <w:pPr>
        <w:widowControl w:val="0"/>
        <w:pBdr>
          <w:top w:val="nil"/>
          <w:left w:val="nil"/>
          <w:bottom w:val="nil"/>
          <w:right w:val="nil"/>
          <w:between w:val="nil"/>
        </w:pBdr>
        <w:spacing w:after="0" w:line="276" w:lineRule="auto"/>
        <w:ind w:firstLine="720"/>
        <w:jc w:val="both"/>
        <w:rPr>
          <w:rFonts w:ascii="Arial" w:eastAsia="Arial" w:hAnsi="Arial" w:cs="Arial"/>
          <w:color w:val="000000"/>
        </w:rPr>
      </w:pPr>
    </w:p>
    <w:p w:rsidR="00D92E6E" w:rsidRPr="00686EE3" w:rsidRDefault="00084C3F">
      <w:pPr>
        <w:widowControl w:val="0"/>
        <w:spacing w:after="0" w:line="276" w:lineRule="auto"/>
        <w:jc w:val="both"/>
        <w:rPr>
          <w:rFonts w:ascii="Arial" w:eastAsia="Arial" w:hAnsi="Arial" w:cs="Arial"/>
          <w:b/>
        </w:rPr>
      </w:pPr>
      <w:r w:rsidRPr="00686EE3">
        <w:rPr>
          <w:rFonts w:ascii="Arial" w:eastAsia="Arial" w:hAnsi="Arial" w:cs="Arial"/>
          <w:b/>
        </w:rPr>
        <w:t>2. DATAS IMPORTANTES</w:t>
      </w:r>
    </w:p>
    <w:p w:rsidR="00D92E6E" w:rsidRPr="00686EE3" w:rsidRDefault="003B0BF6">
      <w:pPr>
        <w:widowControl w:val="0"/>
        <w:spacing w:after="0" w:line="276" w:lineRule="auto"/>
        <w:ind w:firstLine="270"/>
        <w:jc w:val="both"/>
        <w:rPr>
          <w:rFonts w:ascii="Arial" w:eastAsia="Arial" w:hAnsi="Arial" w:cs="Arial"/>
          <w:b/>
        </w:rPr>
      </w:pPr>
      <w:r>
        <w:rPr>
          <w:rFonts w:ascii="Arial" w:eastAsia="Arial" w:hAnsi="Arial" w:cs="Arial"/>
          <w:b/>
        </w:rPr>
        <w:t>a) 15</w:t>
      </w:r>
      <w:r w:rsidR="00084C3F" w:rsidRPr="00686EE3">
        <w:rPr>
          <w:rFonts w:ascii="Arial" w:eastAsia="Arial" w:hAnsi="Arial" w:cs="Arial"/>
          <w:b/>
        </w:rPr>
        <w:t xml:space="preserve"> de </w:t>
      </w:r>
      <w:r>
        <w:rPr>
          <w:rFonts w:ascii="Arial" w:eastAsia="Arial" w:hAnsi="Arial" w:cs="Arial"/>
          <w:b/>
        </w:rPr>
        <w:t>dez</w:t>
      </w:r>
      <w:r w:rsidR="00093DD5">
        <w:rPr>
          <w:rFonts w:ascii="Arial" w:eastAsia="Arial" w:hAnsi="Arial" w:cs="Arial"/>
          <w:b/>
        </w:rPr>
        <w:t>embro</w:t>
      </w:r>
      <w:r w:rsidR="00084C3F" w:rsidRPr="00686EE3">
        <w:rPr>
          <w:rFonts w:ascii="Arial" w:eastAsia="Arial" w:hAnsi="Arial" w:cs="Arial"/>
          <w:b/>
        </w:rPr>
        <w:t xml:space="preserve"> de 202</w:t>
      </w:r>
      <w:r w:rsidR="00093DD5">
        <w:rPr>
          <w:rFonts w:ascii="Arial" w:eastAsia="Arial" w:hAnsi="Arial" w:cs="Arial"/>
          <w:b/>
        </w:rPr>
        <w:t>0</w:t>
      </w:r>
      <w:r w:rsidR="00084C3F" w:rsidRPr="00686EE3">
        <w:rPr>
          <w:rFonts w:ascii="Arial" w:eastAsia="Arial" w:hAnsi="Arial" w:cs="Arial"/>
        </w:rPr>
        <w:t xml:space="preserve"> – limite para recebimento dos artigos.</w:t>
      </w:r>
    </w:p>
    <w:p w:rsidR="00D92E6E" w:rsidRPr="00DC2F6E" w:rsidRDefault="00093DD5">
      <w:pPr>
        <w:widowControl w:val="0"/>
        <w:spacing w:after="0" w:line="276" w:lineRule="auto"/>
        <w:ind w:firstLine="270"/>
        <w:jc w:val="both"/>
        <w:rPr>
          <w:rFonts w:ascii="Arial" w:eastAsia="Arial" w:hAnsi="Arial" w:cs="Arial"/>
          <w:b/>
        </w:rPr>
      </w:pPr>
      <w:bookmarkStart w:id="1" w:name="_heading=h.30j0zll" w:colFirst="0" w:colLast="0"/>
      <w:bookmarkEnd w:id="1"/>
      <w:r>
        <w:rPr>
          <w:rFonts w:ascii="Arial" w:eastAsia="Arial" w:hAnsi="Arial" w:cs="Arial"/>
          <w:b/>
        </w:rPr>
        <w:t>b) 05</w:t>
      </w:r>
      <w:r w:rsidR="00084C3F" w:rsidRPr="00DC2F6E">
        <w:rPr>
          <w:rFonts w:ascii="Arial" w:eastAsia="Arial" w:hAnsi="Arial" w:cs="Arial"/>
          <w:b/>
        </w:rPr>
        <w:t xml:space="preserve"> de </w:t>
      </w:r>
      <w:r>
        <w:rPr>
          <w:rFonts w:ascii="Arial" w:eastAsia="Arial" w:hAnsi="Arial" w:cs="Arial"/>
          <w:b/>
        </w:rPr>
        <w:t>fevereiro</w:t>
      </w:r>
      <w:r w:rsidR="003B0BF6">
        <w:rPr>
          <w:rFonts w:ascii="Arial" w:eastAsia="Arial" w:hAnsi="Arial" w:cs="Arial"/>
          <w:b/>
        </w:rPr>
        <w:t xml:space="preserve"> de 2021</w:t>
      </w:r>
      <w:r w:rsidR="00084C3F" w:rsidRPr="00DC2F6E">
        <w:rPr>
          <w:rFonts w:ascii="Arial" w:eastAsia="Arial" w:hAnsi="Arial" w:cs="Arial"/>
        </w:rPr>
        <w:t xml:space="preserve"> – limite para decisão editorial sobre a adequação </w:t>
      </w:r>
      <w:r w:rsidR="00844F4C">
        <w:rPr>
          <w:rFonts w:ascii="Arial" w:eastAsia="Arial" w:hAnsi="Arial" w:cs="Arial"/>
        </w:rPr>
        <w:t>a</w:t>
      </w:r>
      <w:r w:rsidR="00DC2F6E" w:rsidRPr="00DC2F6E">
        <w:rPr>
          <w:rFonts w:ascii="Arial" w:eastAsia="Arial" w:hAnsi="Arial" w:cs="Arial"/>
        </w:rPr>
        <w:t>o 12CGA.</w:t>
      </w:r>
    </w:p>
    <w:p w:rsidR="00D92E6E" w:rsidRPr="00686EE3" w:rsidRDefault="0037687F">
      <w:pPr>
        <w:widowControl w:val="0"/>
        <w:spacing w:after="0" w:line="276" w:lineRule="auto"/>
        <w:ind w:firstLine="270"/>
        <w:jc w:val="both"/>
        <w:rPr>
          <w:rFonts w:ascii="Arial" w:eastAsia="Arial" w:hAnsi="Arial" w:cs="Arial"/>
          <w:b/>
        </w:rPr>
      </w:pPr>
      <w:r w:rsidRPr="00686EE3">
        <w:rPr>
          <w:rFonts w:ascii="Arial" w:eastAsia="Arial" w:hAnsi="Arial" w:cs="Arial"/>
          <w:b/>
        </w:rPr>
        <w:t>c</w:t>
      </w:r>
      <w:r w:rsidR="00093DD5">
        <w:rPr>
          <w:rFonts w:ascii="Arial" w:eastAsia="Arial" w:hAnsi="Arial" w:cs="Arial"/>
          <w:b/>
        </w:rPr>
        <w:t>) 15</w:t>
      </w:r>
      <w:r w:rsidR="003B0BF6">
        <w:rPr>
          <w:rFonts w:ascii="Arial" w:eastAsia="Arial" w:hAnsi="Arial" w:cs="Arial"/>
          <w:b/>
        </w:rPr>
        <w:t xml:space="preserve"> de março de 2021</w:t>
      </w:r>
      <w:r w:rsidR="00084C3F" w:rsidRPr="00686EE3">
        <w:rPr>
          <w:rFonts w:ascii="Arial" w:eastAsia="Arial" w:hAnsi="Arial" w:cs="Arial"/>
          <w:b/>
        </w:rPr>
        <w:t xml:space="preserve"> </w:t>
      </w:r>
      <w:r w:rsidR="00084C3F" w:rsidRPr="00686EE3">
        <w:rPr>
          <w:rFonts w:ascii="Arial" w:eastAsia="Arial" w:hAnsi="Arial" w:cs="Arial"/>
        </w:rPr>
        <w:t>– limite para encaminhamento dos pareceres dos revisores aos autores.</w:t>
      </w:r>
    </w:p>
    <w:p w:rsidR="00D92E6E" w:rsidRPr="00686EE3" w:rsidRDefault="0037687F">
      <w:pPr>
        <w:widowControl w:val="0"/>
        <w:spacing w:after="0" w:line="276" w:lineRule="auto"/>
        <w:ind w:firstLine="270"/>
        <w:jc w:val="both"/>
        <w:rPr>
          <w:rFonts w:ascii="Arial" w:eastAsia="Arial" w:hAnsi="Arial" w:cs="Arial"/>
          <w:b/>
        </w:rPr>
      </w:pPr>
      <w:r w:rsidRPr="00686EE3">
        <w:rPr>
          <w:rFonts w:ascii="Arial" w:eastAsia="Arial" w:hAnsi="Arial" w:cs="Arial"/>
          <w:b/>
        </w:rPr>
        <w:t>d</w:t>
      </w:r>
      <w:r w:rsidR="00093DD5">
        <w:rPr>
          <w:rFonts w:ascii="Arial" w:eastAsia="Arial" w:hAnsi="Arial" w:cs="Arial"/>
          <w:b/>
        </w:rPr>
        <w:t>) 15</w:t>
      </w:r>
      <w:r w:rsidR="00084C3F" w:rsidRPr="00686EE3">
        <w:rPr>
          <w:rFonts w:ascii="Arial" w:eastAsia="Arial" w:hAnsi="Arial" w:cs="Arial"/>
          <w:b/>
        </w:rPr>
        <w:t xml:space="preserve"> de </w:t>
      </w:r>
      <w:r w:rsidR="00093DD5">
        <w:rPr>
          <w:rFonts w:ascii="Arial" w:eastAsia="Arial" w:hAnsi="Arial" w:cs="Arial"/>
          <w:b/>
        </w:rPr>
        <w:t>abril</w:t>
      </w:r>
      <w:r w:rsidR="00084C3F" w:rsidRPr="00686EE3">
        <w:rPr>
          <w:rFonts w:ascii="Arial" w:eastAsia="Arial" w:hAnsi="Arial" w:cs="Arial"/>
          <w:b/>
        </w:rPr>
        <w:t xml:space="preserve"> de 2021 </w:t>
      </w:r>
      <w:r w:rsidR="00084C3F" w:rsidRPr="00686EE3">
        <w:rPr>
          <w:rFonts w:ascii="Arial" w:eastAsia="Arial" w:hAnsi="Arial" w:cs="Arial"/>
        </w:rPr>
        <w:t>– limite para devolução dos artigos devidamente corrigidos pelos autores.</w:t>
      </w:r>
    </w:p>
    <w:p w:rsidR="00D92E6E" w:rsidRPr="00686EE3" w:rsidRDefault="0037687F">
      <w:pPr>
        <w:widowControl w:val="0"/>
        <w:spacing w:after="0" w:line="276" w:lineRule="auto"/>
        <w:ind w:firstLine="270"/>
        <w:jc w:val="both"/>
        <w:rPr>
          <w:rFonts w:ascii="Arial" w:eastAsia="Arial" w:hAnsi="Arial" w:cs="Arial"/>
          <w:b/>
        </w:rPr>
      </w:pPr>
      <w:r w:rsidRPr="00686EE3">
        <w:rPr>
          <w:rFonts w:ascii="Arial" w:eastAsia="Arial" w:hAnsi="Arial" w:cs="Arial"/>
          <w:b/>
        </w:rPr>
        <w:t>e</w:t>
      </w:r>
      <w:r w:rsidR="003B0BF6">
        <w:rPr>
          <w:rFonts w:ascii="Arial" w:eastAsia="Arial" w:hAnsi="Arial" w:cs="Arial"/>
          <w:b/>
        </w:rPr>
        <w:t xml:space="preserve">) </w:t>
      </w:r>
      <w:r w:rsidR="00093DD5">
        <w:rPr>
          <w:rFonts w:ascii="Arial" w:eastAsia="Arial" w:hAnsi="Arial" w:cs="Arial"/>
          <w:b/>
        </w:rPr>
        <w:t>16 de Abril</w:t>
      </w:r>
      <w:r w:rsidR="00084C3F" w:rsidRPr="00686EE3">
        <w:rPr>
          <w:rFonts w:ascii="Arial" w:eastAsia="Arial" w:hAnsi="Arial" w:cs="Arial"/>
          <w:b/>
        </w:rPr>
        <w:t xml:space="preserve"> a </w:t>
      </w:r>
      <w:r w:rsidR="00093DD5">
        <w:rPr>
          <w:rFonts w:ascii="Arial" w:eastAsia="Arial" w:hAnsi="Arial" w:cs="Arial"/>
          <w:b/>
        </w:rPr>
        <w:t xml:space="preserve">31 de </w:t>
      </w:r>
      <w:r w:rsidR="00084C3F" w:rsidRPr="00686EE3">
        <w:rPr>
          <w:rFonts w:ascii="Arial" w:eastAsia="Arial" w:hAnsi="Arial" w:cs="Arial"/>
          <w:b/>
        </w:rPr>
        <w:t xml:space="preserve">Julho de 2021 </w:t>
      </w:r>
      <w:r w:rsidR="00084C3F" w:rsidRPr="00686EE3">
        <w:rPr>
          <w:rFonts w:ascii="Arial" w:eastAsia="Arial" w:hAnsi="Arial" w:cs="Arial"/>
        </w:rPr>
        <w:t>– Editoração do livro</w:t>
      </w:r>
      <w:r w:rsidR="00DC2F6E" w:rsidRPr="00DC2F6E">
        <w:rPr>
          <w:rFonts w:ascii="Arial" w:eastAsia="Arial" w:hAnsi="Arial" w:cs="Arial"/>
        </w:rPr>
        <w:t>.</w:t>
      </w:r>
    </w:p>
    <w:p w:rsidR="00D92E6E" w:rsidRPr="00686EE3" w:rsidRDefault="0037687F">
      <w:pPr>
        <w:widowControl w:val="0"/>
        <w:spacing w:after="0" w:line="276" w:lineRule="auto"/>
        <w:ind w:firstLine="270"/>
        <w:jc w:val="both"/>
        <w:rPr>
          <w:rFonts w:ascii="Arial" w:eastAsia="Arial" w:hAnsi="Arial" w:cs="Arial"/>
          <w:b/>
        </w:rPr>
      </w:pPr>
      <w:r w:rsidRPr="00686EE3">
        <w:rPr>
          <w:rFonts w:ascii="Arial" w:eastAsia="Arial" w:hAnsi="Arial" w:cs="Arial"/>
          <w:b/>
        </w:rPr>
        <w:t>f</w:t>
      </w:r>
      <w:r w:rsidR="00084C3F" w:rsidRPr="00686EE3">
        <w:rPr>
          <w:rFonts w:ascii="Arial" w:eastAsia="Arial" w:hAnsi="Arial" w:cs="Arial"/>
          <w:b/>
        </w:rPr>
        <w:t xml:space="preserve">) Agosto 2021 </w:t>
      </w:r>
      <w:r w:rsidR="00084C3F" w:rsidRPr="00686EE3">
        <w:rPr>
          <w:rFonts w:ascii="Arial" w:eastAsia="Arial" w:hAnsi="Arial" w:cs="Arial"/>
        </w:rPr>
        <w:t>- Editoração final.</w:t>
      </w:r>
    </w:p>
    <w:p w:rsidR="00D92E6E" w:rsidRDefault="00D92E6E">
      <w:pPr>
        <w:widowControl w:val="0"/>
        <w:pBdr>
          <w:top w:val="nil"/>
          <w:left w:val="nil"/>
          <w:bottom w:val="nil"/>
          <w:right w:val="nil"/>
          <w:between w:val="nil"/>
        </w:pBdr>
        <w:spacing w:after="0" w:line="276" w:lineRule="auto"/>
        <w:rPr>
          <w:rFonts w:ascii="Arial" w:eastAsia="Arial" w:hAnsi="Arial" w:cs="Arial"/>
          <w:color w:val="000000"/>
        </w:rPr>
      </w:pPr>
    </w:p>
    <w:p w:rsidR="00D92E6E" w:rsidRPr="00B354DF" w:rsidRDefault="008F0805">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3. NORMAS PARA SUBMISSÃO</w:t>
      </w:r>
    </w:p>
    <w:p w:rsidR="00D92E6E" w:rsidRDefault="00084C3F">
      <w:pPr>
        <w:widowControl w:val="0"/>
        <w:pBdr>
          <w:top w:val="nil"/>
          <w:left w:val="nil"/>
          <w:bottom w:val="nil"/>
          <w:right w:val="nil"/>
          <w:between w:val="nil"/>
        </w:pBdr>
        <w:spacing w:after="0" w:line="276" w:lineRule="auto"/>
        <w:ind w:firstLine="720"/>
        <w:jc w:val="both"/>
        <w:rPr>
          <w:rFonts w:ascii="Arial" w:eastAsia="Arial" w:hAnsi="Arial" w:cs="Arial"/>
        </w:rPr>
      </w:pPr>
      <w:r>
        <w:rPr>
          <w:rFonts w:ascii="Arial" w:eastAsia="Arial" w:hAnsi="Arial" w:cs="Arial"/>
          <w:color w:val="000000"/>
        </w:rPr>
        <w:t>A submissão do artigo implica que o trabalho não foi publicado anteriormente (exceto na forma de um resumo ou como parte de uma palestra publicada ou tese acadêmica), que não está sendo considerada a sua publicação em outro lugar, que sua submissão/publicação foi aprovada por todos os autores, bem como pelas autoridades responsáveis onde o trabalho foi realizado, e que, se aceito, não</w:t>
      </w:r>
      <w:r w:rsidR="00DD34DE">
        <w:rPr>
          <w:rFonts w:ascii="Arial" w:eastAsia="Arial" w:hAnsi="Arial" w:cs="Arial"/>
          <w:color w:val="000000"/>
        </w:rPr>
        <w:t xml:space="preserve"> será publicado em outro lugar.</w:t>
      </w:r>
    </w:p>
    <w:p w:rsidR="00D92E6E" w:rsidRDefault="00084C3F" w:rsidP="005078BB">
      <w:pPr>
        <w:widowControl w:val="0"/>
        <w:pBdr>
          <w:top w:val="nil"/>
          <w:left w:val="nil"/>
          <w:bottom w:val="nil"/>
          <w:right w:val="nil"/>
          <w:between w:val="nil"/>
        </w:pBdr>
        <w:spacing w:after="0" w:line="276" w:lineRule="auto"/>
        <w:ind w:firstLine="720"/>
        <w:jc w:val="both"/>
        <w:rPr>
          <w:rFonts w:ascii="Arial" w:eastAsia="Arial" w:hAnsi="Arial" w:cs="Arial"/>
          <w:color w:val="000000"/>
        </w:rPr>
      </w:pPr>
      <w:r>
        <w:rPr>
          <w:rFonts w:ascii="Arial" w:eastAsia="Arial" w:hAnsi="Arial" w:cs="Arial"/>
          <w:color w:val="000000"/>
        </w:rPr>
        <w:t xml:space="preserve">Após a aceitação do artigo, os autores serão solicitados a preencher </w:t>
      </w:r>
      <w:sdt>
        <w:sdtPr>
          <w:tag w:val="goog_rdk_0"/>
          <w:id w:val="1951653398"/>
        </w:sdtPr>
        <w:sdtEndPr/>
        <w:sdtContent/>
      </w:sdt>
      <w:sdt>
        <w:sdtPr>
          <w:tag w:val="goog_rdk_1"/>
          <w:id w:val="1496143969"/>
        </w:sdtPr>
        <w:sdtEndPr/>
        <w:sdtContent/>
      </w:sdt>
      <w:r w:rsidR="00DC2F6E">
        <w:rPr>
          <w:rFonts w:ascii="Arial" w:eastAsia="Arial" w:hAnsi="Arial" w:cs="Arial"/>
          <w:color w:val="000000"/>
        </w:rPr>
        <w:t xml:space="preserve">um “termo de </w:t>
      </w:r>
      <w:r w:rsidR="005071B8">
        <w:rPr>
          <w:rFonts w:ascii="Arial" w:eastAsia="Arial" w:hAnsi="Arial" w:cs="Arial"/>
          <w:color w:val="000000"/>
        </w:rPr>
        <w:t>responsabilidade</w:t>
      </w:r>
      <w:r w:rsidR="008E5398">
        <w:rPr>
          <w:rFonts w:ascii="Arial" w:eastAsia="Arial" w:hAnsi="Arial" w:cs="Arial"/>
          <w:color w:val="000000"/>
        </w:rPr>
        <w:t>”</w:t>
      </w:r>
      <w:r w:rsidR="005071B8">
        <w:rPr>
          <w:rFonts w:ascii="Arial" w:eastAsia="Arial" w:hAnsi="Arial" w:cs="Arial"/>
          <w:color w:val="000000"/>
        </w:rPr>
        <w:t xml:space="preserve"> </w:t>
      </w:r>
      <w:r w:rsidR="008F0805">
        <w:rPr>
          <w:rFonts w:ascii="Arial" w:eastAsia="Arial" w:hAnsi="Arial" w:cs="Arial"/>
          <w:color w:val="000000"/>
        </w:rPr>
        <w:t>junto</w:t>
      </w:r>
      <w:r w:rsidR="005071B8">
        <w:rPr>
          <w:rFonts w:ascii="Arial" w:eastAsia="Arial" w:hAnsi="Arial" w:cs="Arial"/>
          <w:color w:val="000000"/>
        </w:rPr>
        <w:t xml:space="preserve"> </w:t>
      </w:r>
      <w:r w:rsidR="008F0805">
        <w:rPr>
          <w:rFonts w:ascii="Arial" w:eastAsia="Arial" w:hAnsi="Arial" w:cs="Arial"/>
          <w:color w:val="000000"/>
        </w:rPr>
        <w:t>à</w:t>
      </w:r>
      <w:r>
        <w:rPr>
          <w:rFonts w:ascii="Arial" w:eastAsia="Arial" w:hAnsi="Arial" w:cs="Arial"/>
          <w:color w:val="000000"/>
        </w:rPr>
        <w:t xml:space="preserve"> SBG</w:t>
      </w:r>
      <w:sdt>
        <w:sdtPr>
          <w:tag w:val="goog_rdk_2"/>
          <w:id w:val="-847174089"/>
        </w:sdtPr>
        <w:sdtEndPr/>
        <w:sdtContent>
          <w:r w:rsidR="005071B8">
            <w:t>.</w:t>
          </w:r>
        </w:sdtContent>
      </w:sdt>
      <w:r w:rsidR="005071B8">
        <w:t xml:space="preserve"> </w:t>
      </w:r>
      <w:r w:rsidR="00506892">
        <w:t>O</w:t>
      </w:r>
      <w:r>
        <w:rPr>
          <w:rFonts w:ascii="Arial" w:eastAsia="Arial" w:hAnsi="Arial" w:cs="Arial"/>
          <w:color w:val="000000"/>
        </w:rPr>
        <w:t xml:space="preserve"> autor responsável pela submissão do artigo deve declarar que:</w:t>
      </w:r>
    </w:p>
    <w:p w:rsidR="00D92E6E" w:rsidRDefault="00084C3F">
      <w:pPr>
        <w:widowControl w:val="0"/>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O artigo não foi dividido e seu conteúdo é total e independentemente compreensível;</w:t>
      </w:r>
    </w:p>
    <w:p w:rsidR="00D92E6E" w:rsidRDefault="00084C3F">
      <w:pPr>
        <w:widowControl w:val="0"/>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Os autores estão cientes de que as submissões devem estar de acordo com as ins</w:t>
      </w:r>
      <w:r w:rsidR="00F27791">
        <w:rPr>
          <w:rFonts w:ascii="Arial" w:eastAsia="Arial" w:hAnsi="Arial" w:cs="Arial"/>
          <w:color w:val="000000"/>
        </w:rPr>
        <w:t>truções contidas nesta chamada;</w:t>
      </w:r>
    </w:p>
    <w:p w:rsidR="00D92E6E" w:rsidRDefault="00084C3F">
      <w:pPr>
        <w:widowControl w:val="0"/>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Os autores estão cientes de que caso os revisores indiquem a necessidade de revisão maior ou menor, terão </w:t>
      </w:r>
      <w:r w:rsidR="008F0805">
        <w:rPr>
          <w:rFonts w:ascii="Arial" w:eastAsia="Arial" w:hAnsi="Arial" w:cs="Arial"/>
          <w:color w:val="000000"/>
        </w:rPr>
        <w:t xml:space="preserve">até </w:t>
      </w:r>
      <w:r>
        <w:rPr>
          <w:rFonts w:ascii="Arial" w:eastAsia="Arial" w:hAnsi="Arial" w:cs="Arial"/>
          <w:color w:val="000000"/>
        </w:rPr>
        <w:t>30 dias para fazer as correções sugeridas pelos editores;</w:t>
      </w:r>
    </w:p>
    <w:p w:rsidR="00D92E6E" w:rsidRDefault="00084C3F">
      <w:pPr>
        <w:widowControl w:val="0"/>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Os autores estão cientes de que devem verificar e corrigir cuidadosamente </w:t>
      </w:r>
      <w:r w:rsidR="005071B8" w:rsidRPr="005071B8">
        <w:rPr>
          <w:rFonts w:ascii="Arial" w:eastAsia="Arial" w:hAnsi="Arial" w:cs="Arial"/>
          <w:color w:val="000000"/>
        </w:rPr>
        <w:t xml:space="preserve">as provas </w:t>
      </w:r>
      <w:r>
        <w:rPr>
          <w:rFonts w:ascii="Arial" w:eastAsia="Arial" w:hAnsi="Arial" w:cs="Arial"/>
          <w:color w:val="000000"/>
        </w:rPr>
        <w:t>no prazo estabelecido pelos editores, para garantir a</w:t>
      </w:r>
      <w:r w:rsidR="001A0265">
        <w:rPr>
          <w:rFonts w:ascii="Arial" w:eastAsia="Arial" w:hAnsi="Arial" w:cs="Arial"/>
          <w:color w:val="000000"/>
        </w:rPr>
        <w:t xml:space="preserve"> publicação do artigo sem erros.</w:t>
      </w:r>
    </w:p>
    <w:p w:rsidR="00CE3362" w:rsidRPr="005071B8" w:rsidRDefault="00CE3362" w:rsidP="005071B8">
      <w:pPr>
        <w:widowControl w:val="0"/>
        <w:pBdr>
          <w:top w:val="nil"/>
          <w:left w:val="nil"/>
          <w:bottom w:val="nil"/>
          <w:right w:val="nil"/>
          <w:between w:val="nil"/>
        </w:pBdr>
        <w:spacing w:after="0" w:line="276" w:lineRule="auto"/>
        <w:ind w:left="720"/>
        <w:jc w:val="both"/>
        <w:rPr>
          <w:rFonts w:ascii="Arial" w:eastAsia="Arial" w:hAnsi="Arial" w:cs="Arial"/>
          <w:color w:val="000000"/>
        </w:rPr>
      </w:pPr>
    </w:p>
    <w:p w:rsidR="00D92E6E" w:rsidRDefault="00084C3F">
      <w:pPr>
        <w:widowControl w:val="0"/>
        <w:pBdr>
          <w:top w:val="nil"/>
          <w:left w:val="nil"/>
          <w:bottom w:val="nil"/>
          <w:right w:val="nil"/>
          <w:between w:val="nil"/>
        </w:pBdr>
        <w:spacing w:after="0" w:line="276" w:lineRule="auto"/>
        <w:jc w:val="both"/>
        <w:rPr>
          <w:rFonts w:ascii="Arial" w:eastAsia="Arial" w:hAnsi="Arial" w:cs="Arial"/>
          <w:b/>
        </w:rPr>
      </w:pPr>
      <w:r>
        <w:rPr>
          <w:rFonts w:ascii="Arial" w:eastAsia="Arial" w:hAnsi="Arial" w:cs="Arial"/>
          <w:b/>
        </w:rPr>
        <w:t>4. INSTRUÇÕES PARA PREPARAÇÃO E FORMATAÇÃO DO MANUSCRITO</w:t>
      </w:r>
    </w:p>
    <w:p w:rsidR="00D92E6E" w:rsidRDefault="00D92E6E">
      <w:pPr>
        <w:widowControl w:val="0"/>
        <w:pBdr>
          <w:top w:val="nil"/>
          <w:left w:val="nil"/>
          <w:bottom w:val="nil"/>
          <w:right w:val="nil"/>
          <w:between w:val="nil"/>
        </w:pBdr>
        <w:spacing w:after="0" w:line="276" w:lineRule="auto"/>
        <w:rPr>
          <w:rFonts w:ascii="Arial" w:eastAsia="Arial" w:hAnsi="Arial" w:cs="Arial"/>
        </w:rPr>
      </w:pPr>
    </w:p>
    <w:p w:rsidR="00D92E6E" w:rsidRDefault="00084C3F">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4.1. Formatação do manuscrito</w:t>
      </w:r>
    </w:p>
    <w:p w:rsidR="00D92E6E" w:rsidRDefault="00084C3F">
      <w:pPr>
        <w:widowControl w:val="0"/>
        <w:pBdr>
          <w:top w:val="nil"/>
          <w:left w:val="nil"/>
          <w:bottom w:val="nil"/>
          <w:right w:val="nil"/>
          <w:between w:val="nil"/>
        </w:pBdr>
        <w:spacing w:after="0" w:line="276" w:lineRule="auto"/>
        <w:ind w:firstLine="720"/>
        <w:jc w:val="both"/>
        <w:rPr>
          <w:rFonts w:ascii="Arial" w:eastAsia="Arial" w:hAnsi="Arial" w:cs="Arial"/>
          <w:color w:val="000000"/>
        </w:rPr>
      </w:pPr>
      <w:r>
        <w:rPr>
          <w:rFonts w:ascii="Arial" w:eastAsia="Arial" w:hAnsi="Arial" w:cs="Arial"/>
          <w:color w:val="000000"/>
        </w:rPr>
        <w:t xml:space="preserve">Não há requisitos de formatação rígidos, mas todos os manuscritos devem conter os elementos essenciais necessários para transmitir seu conteúdo, como por exemplo: Resumo, </w:t>
      </w:r>
      <w:r w:rsidR="00742F42">
        <w:rPr>
          <w:rFonts w:ascii="Arial" w:eastAsia="Arial" w:hAnsi="Arial" w:cs="Arial"/>
          <w:color w:val="000000"/>
        </w:rPr>
        <w:t>abstract, palavras-chave, introdução, materiais e métodos, resultados, conclusões, referências, figuras e tabelas com respectivas l</w:t>
      </w:r>
      <w:r>
        <w:rPr>
          <w:rFonts w:ascii="Arial" w:eastAsia="Arial" w:hAnsi="Arial" w:cs="Arial"/>
          <w:color w:val="000000"/>
        </w:rPr>
        <w:t>egendas.</w:t>
      </w:r>
    </w:p>
    <w:p w:rsidR="00D92E6E" w:rsidRDefault="00084C3F">
      <w:pPr>
        <w:widowControl w:val="0"/>
        <w:pBdr>
          <w:top w:val="nil"/>
          <w:left w:val="nil"/>
          <w:bottom w:val="nil"/>
          <w:right w:val="nil"/>
          <w:between w:val="nil"/>
        </w:pBdr>
        <w:spacing w:after="0" w:line="276" w:lineRule="auto"/>
        <w:ind w:firstLine="720"/>
        <w:jc w:val="both"/>
        <w:rPr>
          <w:rFonts w:ascii="Arial" w:eastAsia="Arial" w:hAnsi="Arial" w:cs="Arial"/>
          <w:color w:val="000000"/>
        </w:rPr>
      </w:pPr>
      <w:r>
        <w:rPr>
          <w:rFonts w:ascii="Arial" w:eastAsia="Arial" w:hAnsi="Arial" w:cs="Arial"/>
          <w:color w:val="000000"/>
        </w:rPr>
        <w:lastRenderedPageBreak/>
        <w:t xml:space="preserve">O artigo poderá ser redigido </w:t>
      </w:r>
      <w:r w:rsidRPr="00B354DF">
        <w:rPr>
          <w:rFonts w:ascii="Arial" w:eastAsia="Arial" w:hAnsi="Arial" w:cs="Arial"/>
          <w:color w:val="000000"/>
        </w:rPr>
        <w:t xml:space="preserve">em português </w:t>
      </w:r>
      <w:r w:rsidRPr="00B354DF">
        <w:rPr>
          <w:rFonts w:ascii="Arial" w:eastAsia="Arial" w:hAnsi="Arial" w:cs="Arial"/>
        </w:rPr>
        <w:t>ou</w:t>
      </w:r>
      <w:r w:rsidR="00B354DF">
        <w:rPr>
          <w:rFonts w:ascii="Arial" w:eastAsia="Arial" w:hAnsi="Arial" w:cs="Arial"/>
          <w:color w:val="000000"/>
        </w:rPr>
        <w:t xml:space="preserve"> Inglês</w:t>
      </w:r>
      <w:r w:rsidRPr="00B354DF">
        <w:rPr>
          <w:rFonts w:ascii="Arial" w:eastAsia="Arial" w:hAnsi="Arial" w:cs="Arial"/>
        </w:rPr>
        <w:t>,</w:t>
      </w:r>
      <w:r>
        <w:rPr>
          <w:rFonts w:ascii="Arial" w:eastAsia="Arial" w:hAnsi="Arial" w:cs="Arial"/>
          <w:color w:val="000000"/>
        </w:rPr>
        <w:t xml:space="preserve"> e deverá ser elaborado no </w:t>
      </w:r>
      <w:r>
        <w:rPr>
          <w:rFonts w:ascii="Arial" w:eastAsia="Arial" w:hAnsi="Arial" w:cs="Arial"/>
          <w:i/>
        </w:rPr>
        <w:t>Microsoft WORD</w:t>
      </w:r>
      <w:r>
        <w:rPr>
          <w:rFonts w:ascii="Arial" w:eastAsia="Arial" w:hAnsi="Arial" w:cs="Arial"/>
        </w:rPr>
        <w:t xml:space="preserve"> com no mínimo 7.000 e no máximo 12.000</w:t>
      </w:r>
      <w:r w:rsidR="00574772" w:rsidRPr="00574772">
        <w:rPr>
          <w:rFonts w:ascii="Arial" w:eastAsia="Arial" w:hAnsi="Arial" w:cs="Arial"/>
        </w:rPr>
        <w:t xml:space="preserve"> </w:t>
      </w:r>
      <w:r w:rsidR="00574772">
        <w:rPr>
          <w:rFonts w:ascii="Arial" w:eastAsia="Arial" w:hAnsi="Arial" w:cs="Arial"/>
        </w:rPr>
        <w:t>palavras</w:t>
      </w:r>
      <w:r w:rsidR="00742F42">
        <w:rPr>
          <w:rFonts w:ascii="Arial" w:eastAsia="Arial" w:hAnsi="Arial" w:cs="Arial"/>
        </w:rPr>
        <w:t>. O p</w:t>
      </w:r>
      <w:r>
        <w:rPr>
          <w:rFonts w:ascii="Arial" w:eastAsia="Arial" w:hAnsi="Arial" w:cs="Arial"/>
        </w:rPr>
        <w:t xml:space="preserve">adrão da folha é A4, fonte </w:t>
      </w:r>
      <w:r>
        <w:rPr>
          <w:rFonts w:ascii="Arial" w:eastAsia="Arial" w:hAnsi="Arial" w:cs="Arial"/>
          <w:i/>
        </w:rPr>
        <w:t>Times New Roman</w:t>
      </w:r>
      <w:r>
        <w:rPr>
          <w:rFonts w:ascii="Arial" w:eastAsia="Arial" w:hAnsi="Arial" w:cs="Arial"/>
        </w:rPr>
        <w:t xml:space="preserve">, tamanho 12, espaçamento simples, margens esquerda, direita, superior e inferior com 2,0 cm. Deve ser aplicada a numeração de páginas (margem inferior direita da folha), bem como a numeração de linhas ao longo de todo o texto. As figuras e tabelas com suas respectivas legendas devem vir junto com o texto, que deverá ser encaminhado em arquivo </w:t>
      </w:r>
      <w:r>
        <w:rPr>
          <w:rFonts w:ascii="Arial" w:eastAsia="Arial" w:hAnsi="Arial" w:cs="Arial"/>
          <w:i/>
        </w:rPr>
        <w:t>PDF</w:t>
      </w:r>
      <w:r>
        <w:rPr>
          <w:rFonts w:ascii="Arial" w:eastAsia="Arial" w:hAnsi="Arial" w:cs="Arial"/>
        </w:rPr>
        <w:t xml:space="preserve">. O texto deverá ser dividido em seções </w:t>
      </w:r>
      <w:bookmarkStart w:id="2" w:name="_GoBack"/>
      <w:bookmarkEnd w:id="2"/>
      <w:r>
        <w:rPr>
          <w:rFonts w:ascii="Arial" w:eastAsia="Arial" w:hAnsi="Arial" w:cs="Arial"/>
        </w:rPr>
        <w:t>claramente definidas e numeradas, e se</w:t>
      </w:r>
      <w:r w:rsidR="00036BE2">
        <w:rPr>
          <w:rFonts w:ascii="Arial" w:eastAsia="Arial" w:hAnsi="Arial" w:cs="Arial"/>
        </w:rPr>
        <w:t xml:space="preserve"> necessário, em </w:t>
      </w:r>
      <w:r w:rsidR="00742F42">
        <w:rPr>
          <w:rFonts w:ascii="Arial" w:eastAsia="Arial" w:hAnsi="Arial" w:cs="Arial"/>
        </w:rPr>
        <w:t>subseções (E</w:t>
      </w:r>
      <w:r>
        <w:rPr>
          <w:rFonts w:ascii="Arial" w:eastAsia="Arial" w:hAnsi="Arial" w:cs="Arial"/>
        </w:rPr>
        <w:t>x</w:t>
      </w:r>
      <w:r w:rsidR="00742F42">
        <w:rPr>
          <w:rFonts w:ascii="Arial" w:eastAsia="Arial" w:hAnsi="Arial" w:cs="Arial"/>
        </w:rPr>
        <w:t>.</w:t>
      </w:r>
      <w:r>
        <w:rPr>
          <w:rFonts w:ascii="Arial" w:eastAsia="Arial" w:hAnsi="Arial" w:cs="Arial"/>
        </w:rPr>
        <w:t>: 1, 1.1, 1.1.1, 1.1.2, etc</w:t>
      </w:r>
      <w:r w:rsidR="00742F42">
        <w:rPr>
          <w:rFonts w:ascii="Arial" w:eastAsia="Arial" w:hAnsi="Arial" w:cs="Arial"/>
        </w:rPr>
        <w:t>.</w:t>
      </w:r>
      <w:r>
        <w:rPr>
          <w:rFonts w:ascii="Arial" w:eastAsia="Arial" w:hAnsi="Arial" w:cs="Arial"/>
        </w:rPr>
        <w:t>).</w:t>
      </w:r>
      <w:r>
        <w:rPr>
          <w:rFonts w:ascii="Arial" w:eastAsia="Arial" w:hAnsi="Arial" w:cs="Arial"/>
          <w:color w:val="000000"/>
        </w:rPr>
        <w:t xml:space="preserve"> A numeração das seções e subseções deve ser utilizada nas referências cruzadas internas (não se referir apenas ao 'texto'). </w:t>
      </w:r>
      <w:r w:rsidRPr="00573FF2">
        <w:rPr>
          <w:rFonts w:ascii="Arial" w:eastAsia="Arial" w:hAnsi="Arial" w:cs="Arial"/>
        </w:rPr>
        <w:t xml:space="preserve">Seguir a seguinte hierarquia de títulos e subtítulos: Nível 1- </w:t>
      </w:r>
      <w:r w:rsidRPr="00573FF2">
        <w:rPr>
          <w:rFonts w:ascii="Arial" w:eastAsia="Arial" w:hAnsi="Arial" w:cs="Arial"/>
          <w:b/>
        </w:rPr>
        <w:t>NEGRITO, CAIXA ALTA</w:t>
      </w:r>
      <w:r w:rsidRPr="00573FF2">
        <w:rPr>
          <w:rFonts w:ascii="Arial" w:eastAsia="Arial" w:hAnsi="Arial" w:cs="Arial"/>
        </w:rPr>
        <w:t>; Nível 2 -</w:t>
      </w:r>
      <w:r w:rsidRPr="00573FF2">
        <w:rPr>
          <w:rFonts w:ascii="Arial" w:eastAsia="Arial" w:hAnsi="Arial" w:cs="Arial"/>
          <w:b/>
        </w:rPr>
        <w:t xml:space="preserve"> Negrito</w:t>
      </w:r>
      <w:r w:rsidRPr="00573FF2">
        <w:rPr>
          <w:rFonts w:ascii="Arial" w:eastAsia="Arial" w:hAnsi="Arial" w:cs="Arial"/>
        </w:rPr>
        <w:t>, caixa alta na primeira letra da primeira palavra e caixa baixa nas demais; Nível 3 -</w:t>
      </w:r>
      <w:r w:rsidRPr="00573FF2">
        <w:rPr>
          <w:rFonts w:ascii="Arial" w:eastAsia="Arial" w:hAnsi="Arial" w:cs="Arial"/>
          <w:i/>
        </w:rPr>
        <w:t xml:space="preserve"> Itálico</w:t>
      </w:r>
      <w:r w:rsidRPr="00573FF2">
        <w:rPr>
          <w:rFonts w:ascii="Arial" w:eastAsia="Arial" w:hAnsi="Arial" w:cs="Arial"/>
        </w:rPr>
        <w:t>, caixa alta na primeira letra da primeira palavra e caixa baixa nas demais (sem negrito), e Nível 4 – usar alíneas. Ex</w:t>
      </w:r>
      <w:r w:rsidR="00742F42">
        <w:rPr>
          <w:rFonts w:ascii="Arial" w:eastAsia="Arial" w:hAnsi="Arial" w:cs="Arial"/>
        </w:rPr>
        <w:t>.</w:t>
      </w:r>
      <w:r w:rsidRPr="00573FF2">
        <w:rPr>
          <w:rFonts w:ascii="Arial" w:eastAsia="Arial" w:hAnsi="Arial" w:cs="Arial"/>
        </w:rPr>
        <w:t>: a) Fácies Lagunar; b) Fácies Desértica.</w:t>
      </w:r>
    </w:p>
    <w:p w:rsidR="00D92E6E" w:rsidRDefault="00084C3F">
      <w:pPr>
        <w:widowControl w:val="0"/>
        <w:pBdr>
          <w:top w:val="nil"/>
          <w:left w:val="nil"/>
          <w:bottom w:val="nil"/>
          <w:right w:val="nil"/>
          <w:between w:val="nil"/>
        </w:pBdr>
        <w:spacing w:after="0" w:line="276" w:lineRule="auto"/>
        <w:ind w:firstLine="720"/>
        <w:jc w:val="both"/>
        <w:rPr>
          <w:rFonts w:ascii="Arial" w:eastAsia="Arial" w:hAnsi="Arial" w:cs="Arial"/>
        </w:rPr>
      </w:pPr>
      <w:r>
        <w:rPr>
          <w:rFonts w:ascii="Arial" w:eastAsia="Arial" w:hAnsi="Arial" w:cs="Arial"/>
        </w:rPr>
        <w:t xml:space="preserve">As tabelas devem ser elaboradas no </w:t>
      </w:r>
      <w:r>
        <w:rPr>
          <w:rFonts w:ascii="Arial" w:eastAsia="Arial" w:hAnsi="Arial" w:cs="Arial"/>
          <w:i/>
        </w:rPr>
        <w:t>Microsoft WORD</w:t>
      </w:r>
      <w:r>
        <w:rPr>
          <w:rFonts w:ascii="Arial" w:eastAsia="Arial" w:hAnsi="Arial" w:cs="Arial"/>
        </w:rPr>
        <w:t xml:space="preserve"> com fonte </w:t>
      </w:r>
      <w:r>
        <w:rPr>
          <w:rFonts w:ascii="Arial" w:eastAsia="Arial" w:hAnsi="Arial" w:cs="Arial"/>
          <w:i/>
        </w:rPr>
        <w:t>Times New Roman</w:t>
      </w:r>
      <w:r>
        <w:rPr>
          <w:rFonts w:ascii="Arial" w:eastAsia="Arial" w:hAnsi="Arial" w:cs="Arial"/>
        </w:rPr>
        <w:t xml:space="preserve">, tamanho mínimo 9, e abertas nas laterais. A legenda deverá vir na parte superior em tamanho 12. Tabelas extensas deverão ser evitadas ou divididas. </w:t>
      </w:r>
    </w:p>
    <w:p w:rsidR="00D92E6E" w:rsidRDefault="00084C3F">
      <w:pPr>
        <w:widowControl w:val="0"/>
        <w:pBdr>
          <w:top w:val="nil"/>
          <w:left w:val="nil"/>
          <w:bottom w:val="nil"/>
          <w:right w:val="nil"/>
          <w:between w:val="nil"/>
        </w:pBdr>
        <w:spacing w:after="0" w:line="276" w:lineRule="auto"/>
        <w:ind w:firstLine="720"/>
        <w:jc w:val="both"/>
        <w:rPr>
          <w:rFonts w:ascii="Arial" w:eastAsia="Arial" w:hAnsi="Arial" w:cs="Arial"/>
          <w:color w:val="000000"/>
        </w:rPr>
      </w:pPr>
      <w:r>
        <w:rPr>
          <w:rFonts w:ascii="Arial" w:eastAsia="Arial" w:hAnsi="Arial" w:cs="Arial"/>
        </w:rPr>
        <w:t xml:space="preserve">As ilustrações (mapas, figuras, fotos, fotomicrografias, pranchas, etc.) deverão estar em formato </w:t>
      </w:r>
      <w:r>
        <w:rPr>
          <w:rFonts w:ascii="Arial" w:eastAsia="Arial" w:hAnsi="Arial" w:cs="Arial"/>
          <w:i/>
        </w:rPr>
        <w:t>JPEG</w:t>
      </w:r>
      <w:r>
        <w:rPr>
          <w:rFonts w:ascii="Arial" w:eastAsia="Arial" w:hAnsi="Arial" w:cs="Arial"/>
        </w:rPr>
        <w:t xml:space="preserve"> ou </w:t>
      </w:r>
      <w:r>
        <w:rPr>
          <w:rFonts w:ascii="Arial" w:eastAsia="Arial" w:hAnsi="Arial" w:cs="Arial"/>
          <w:i/>
        </w:rPr>
        <w:t>TIFF</w:t>
      </w:r>
      <w:r>
        <w:rPr>
          <w:rFonts w:ascii="Arial" w:eastAsia="Arial" w:hAnsi="Arial" w:cs="Arial"/>
        </w:rPr>
        <w:t xml:space="preserve">, com resolução mínima de 300 dpi e sua respectiva legenda deve vir na parte inferior, fonte </w:t>
      </w:r>
      <w:r>
        <w:rPr>
          <w:rFonts w:ascii="Arial" w:eastAsia="Arial" w:hAnsi="Arial" w:cs="Arial"/>
          <w:i/>
        </w:rPr>
        <w:t>Times New Roman</w:t>
      </w:r>
      <w:r w:rsidR="00742F42">
        <w:rPr>
          <w:rFonts w:ascii="Arial" w:eastAsia="Arial" w:hAnsi="Arial" w:cs="Arial"/>
        </w:rPr>
        <w:t xml:space="preserve"> tamanho 12</w:t>
      </w:r>
      <w:r>
        <w:rPr>
          <w:rFonts w:ascii="Arial" w:eastAsia="Arial" w:hAnsi="Arial" w:cs="Arial"/>
        </w:rPr>
        <w:t xml:space="preserve">. As fotomicrografias deverão conter escala visível, indicações </w:t>
      </w:r>
      <w:r>
        <w:rPr>
          <w:rFonts w:ascii="Arial" w:eastAsia="Arial" w:hAnsi="Arial" w:cs="Arial"/>
          <w:color w:val="000000"/>
        </w:rPr>
        <w:t xml:space="preserve">das características óticas (LN – Luz Natural, LP – Luz polarizada) e as abreviaturas  minerais, </w:t>
      </w:r>
      <w:r>
        <w:rPr>
          <w:rFonts w:ascii="Arial" w:eastAsia="Arial" w:hAnsi="Arial" w:cs="Arial"/>
        </w:rPr>
        <w:t xml:space="preserve">quando </w:t>
      </w:r>
      <w:r>
        <w:rPr>
          <w:rFonts w:ascii="Arial" w:eastAsia="Arial" w:hAnsi="Arial" w:cs="Arial"/>
          <w:color w:val="000000"/>
        </w:rPr>
        <w:t xml:space="preserve">necessárias, devem seguir a proposta da </w:t>
      </w:r>
      <w:r w:rsidRPr="003B0BF6">
        <w:rPr>
          <w:rFonts w:ascii="Arial" w:eastAsia="Arial" w:hAnsi="Arial" w:cs="Arial"/>
          <w:i/>
          <w:color w:val="000000"/>
        </w:rPr>
        <w:t>International Union of Geological Sciences</w:t>
      </w:r>
      <w:r>
        <w:rPr>
          <w:rFonts w:ascii="Arial" w:eastAsia="Arial" w:hAnsi="Arial" w:cs="Arial"/>
          <w:color w:val="000000"/>
        </w:rPr>
        <w:t>, disponível em Whitney &amp; Evans (2010).</w:t>
      </w:r>
    </w:p>
    <w:p w:rsidR="00D92E6E" w:rsidRPr="0037687F" w:rsidRDefault="00084C3F">
      <w:pPr>
        <w:widowControl w:val="0"/>
        <w:pBdr>
          <w:top w:val="nil"/>
          <w:left w:val="nil"/>
          <w:bottom w:val="nil"/>
          <w:right w:val="nil"/>
          <w:between w:val="nil"/>
        </w:pBdr>
        <w:spacing w:after="0" w:line="276" w:lineRule="auto"/>
        <w:ind w:firstLine="720"/>
        <w:jc w:val="both"/>
        <w:rPr>
          <w:rFonts w:ascii="Arial" w:eastAsia="Arial" w:hAnsi="Arial" w:cs="Arial"/>
        </w:rPr>
      </w:pPr>
      <w:r>
        <w:rPr>
          <w:rFonts w:ascii="Arial" w:eastAsia="Arial" w:hAnsi="Arial" w:cs="Arial"/>
          <w:color w:val="000000"/>
        </w:rPr>
        <w:t xml:space="preserve">As equações matemáticas devem ser enviadas como texto </w:t>
      </w:r>
      <w:r>
        <w:rPr>
          <w:rFonts w:ascii="Arial" w:eastAsia="Arial" w:hAnsi="Arial" w:cs="Arial"/>
        </w:rPr>
        <w:t>editável (</w:t>
      </w:r>
      <w:r>
        <w:rPr>
          <w:rFonts w:ascii="Arial" w:eastAsia="Arial" w:hAnsi="Arial" w:cs="Arial"/>
          <w:i/>
        </w:rPr>
        <w:t>Microsoft WORD</w:t>
      </w:r>
      <w:r>
        <w:rPr>
          <w:rFonts w:ascii="Arial" w:eastAsia="Arial" w:hAnsi="Arial" w:cs="Arial"/>
        </w:rPr>
        <w:t xml:space="preserve">) e </w:t>
      </w:r>
      <w:r>
        <w:rPr>
          <w:rFonts w:ascii="Arial" w:eastAsia="Arial" w:hAnsi="Arial" w:cs="Arial"/>
          <w:color w:val="000000"/>
        </w:rPr>
        <w:t xml:space="preserve">não como imagens. Devem ser numeradas </w:t>
      </w:r>
      <w:r>
        <w:rPr>
          <w:rFonts w:ascii="Arial" w:eastAsia="Arial" w:hAnsi="Arial" w:cs="Arial"/>
        </w:rPr>
        <w:t>e</w:t>
      </w:r>
      <w:r>
        <w:rPr>
          <w:rFonts w:ascii="Arial" w:eastAsia="Arial" w:hAnsi="Arial" w:cs="Arial"/>
          <w:color w:val="000000"/>
        </w:rPr>
        <w:t xml:space="preserve"> exibidas separadamente do texto (e mencionadas explicitamente no texto).</w:t>
      </w:r>
    </w:p>
    <w:p w:rsidR="00D92E6E" w:rsidRDefault="00084C3F">
      <w:pPr>
        <w:widowControl w:val="0"/>
        <w:pBdr>
          <w:top w:val="nil"/>
          <w:left w:val="nil"/>
          <w:bottom w:val="nil"/>
          <w:right w:val="nil"/>
          <w:between w:val="nil"/>
        </w:pBdr>
        <w:spacing w:after="0" w:line="276" w:lineRule="auto"/>
        <w:ind w:firstLine="720"/>
        <w:jc w:val="both"/>
        <w:rPr>
          <w:rFonts w:ascii="Arial" w:eastAsia="Arial" w:hAnsi="Arial" w:cs="Arial"/>
          <w:color w:val="000000"/>
        </w:rPr>
      </w:pPr>
      <w:r>
        <w:rPr>
          <w:rFonts w:ascii="Arial" w:eastAsia="Arial" w:hAnsi="Arial" w:cs="Arial"/>
          <w:color w:val="000000"/>
        </w:rPr>
        <w:t xml:space="preserve">As referências bibliográficas citadas no texto devem referir o nome do autor (sem iniciais) e o ano de </w:t>
      </w:r>
      <w:r>
        <w:rPr>
          <w:rFonts w:ascii="Arial" w:eastAsia="Arial" w:hAnsi="Arial" w:cs="Arial"/>
        </w:rPr>
        <w:t xml:space="preserve">publicação. Ex.: “Desde </w:t>
      </w:r>
      <w:r>
        <w:rPr>
          <w:rFonts w:ascii="Arial" w:eastAsia="Arial" w:hAnsi="Arial" w:cs="Arial"/>
          <w:color w:val="000000"/>
        </w:rPr>
        <w:t>que Almeida (1986) mostrou que ...” ou “Isso está de acordo com os resultados obtidos posteriormente (Trompette</w:t>
      </w:r>
      <w:r>
        <w:rPr>
          <w:rFonts w:ascii="Arial" w:eastAsia="Arial" w:hAnsi="Arial" w:cs="Arial"/>
          <w:color w:val="0070C0"/>
        </w:rPr>
        <w:t>,</w:t>
      </w:r>
      <w:r>
        <w:rPr>
          <w:rFonts w:ascii="Arial" w:eastAsia="Arial" w:hAnsi="Arial" w:cs="Arial"/>
          <w:color w:val="000000"/>
        </w:rPr>
        <w:t xml:space="preserve"> 1994; Heilbron &amp; Machado 2003)</w:t>
      </w:r>
      <w:r>
        <w:rPr>
          <w:rFonts w:ascii="Arial" w:eastAsia="Arial" w:hAnsi="Arial" w:cs="Arial"/>
        </w:rPr>
        <w:t>”</w:t>
      </w:r>
      <w:r>
        <w:rPr>
          <w:rFonts w:ascii="Arial" w:eastAsia="Arial" w:hAnsi="Arial" w:cs="Arial"/>
          <w:color w:val="000000"/>
        </w:rPr>
        <w:t xml:space="preserve">. Para três ou mais autores usar o primeiro autor seguido de “et al.”. </w:t>
      </w:r>
      <w:r w:rsidR="00742F42">
        <w:rPr>
          <w:rFonts w:ascii="Arial" w:eastAsia="Arial" w:hAnsi="Arial" w:cs="Arial"/>
          <w:color w:val="000000"/>
        </w:rPr>
        <w:t xml:space="preserve">e o ano de publicação. </w:t>
      </w:r>
      <w:r>
        <w:rPr>
          <w:rFonts w:ascii="Arial" w:eastAsia="Arial" w:hAnsi="Arial" w:cs="Arial"/>
          <w:color w:val="000000"/>
        </w:rPr>
        <w:t xml:space="preserve">A lista de referências deve ser formatada de acordo com as normas </w:t>
      </w:r>
      <w:r>
        <w:rPr>
          <w:rFonts w:ascii="Arial" w:eastAsia="Arial" w:hAnsi="Arial" w:cs="Arial"/>
        </w:rPr>
        <w:t>do</w:t>
      </w:r>
      <w:r>
        <w:rPr>
          <w:rFonts w:ascii="Arial" w:eastAsia="Arial" w:hAnsi="Arial" w:cs="Arial"/>
          <w:color w:val="000000"/>
        </w:rPr>
        <w:t xml:space="preserve"> </w:t>
      </w:r>
      <w:r w:rsidRPr="001A0265">
        <w:rPr>
          <w:rFonts w:ascii="Arial" w:eastAsia="Arial" w:hAnsi="Arial" w:cs="Arial"/>
          <w:i/>
          <w:color w:val="000000"/>
        </w:rPr>
        <w:t>Brazilian Journal of Geology</w:t>
      </w:r>
      <w:r>
        <w:rPr>
          <w:rFonts w:ascii="Arial" w:eastAsia="Arial" w:hAnsi="Arial" w:cs="Arial"/>
          <w:color w:val="000000"/>
        </w:rPr>
        <w:t xml:space="preserve"> (</w:t>
      </w:r>
      <w:hyperlink r:id="rId10">
        <w:r>
          <w:rPr>
            <w:rFonts w:ascii="Arial" w:eastAsia="Arial" w:hAnsi="Arial" w:cs="Arial"/>
            <w:color w:val="0563C1"/>
            <w:u w:val="single"/>
          </w:rPr>
          <w:t>https://www.scielo.br/revistas/bjgeo/iinstruc.htm</w:t>
        </w:r>
      </w:hyperlink>
      <w:r>
        <w:rPr>
          <w:rFonts w:ascii="Arial" w:eastAsia="Arial" w:hAnsi="Arial" w:cs="Arial"/>
          <w:color w:val="000000"/>
        </w:rPr>
        <w:t>).</w:t>
      </w:r>
    </w:p>
    <w:p w:rsidR="00D92E6E" w:rsidRDefault="00D92E6E" w:rsidP="00CE3362">
      <w:pPr>
        <w:widowControl w:val="0"/>
        <w:pBdr>
          <w:top w:val="nil"/>
          <w:left w:val="nil"/>
          <w:bottom w:val="nil"/>
          <w:right w:val="nil"/>
          <w:between w:val="nil"/>
        </w:pBdr>
        <w:spacing w:after="0" w:line="276" w:lineRule="auto"/>
        <w:jc w:val="both"/>
        <w:rPr>
          <w:rFonts w:ascii="Arial" w:eastAsia="Arial" w:hAnsi="Arial" w:cs="Arial"/>
          <w:color w:val="000000"/>
        </w:rPr>
      </w:pPr>
    </w:p>
    <w:p w:rsidR="00D92E6E" w:rsidRDefault="00084C3F">
      <w:pPr>
        <w:widowControl w:val="0"/>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b/>
          <w:color w:val="000000"/>
        </w:rPr>
        <w:t>4.2. Estrutura do manuscrito</w:t>
      </w:r>
    </w:p>
    <w:p w:rsidR="00D92E6E" w:rsidRDefault="00084C3F" w:rsidP="00D579EC">
      <w:pPr>
        <w:spacing w:after="0" w:line="276" w:lineRule="auto"/>
        <w:ind w:firstLine="720"/>
        <w:jc w:val="both"/>
        <w:rPr>
          <w:rFonts w:ascii="Arial" w:eastAsia="Arial" w:hAnsi="Arial" w:cs="Arial"/>
          <w:color w:val="000000"/>
        </w:rPr>
      </w:pPr>
      <w:r>
        <w:rPr>
          <w:rFonts w:ascii="Arial" w:eastAsia="Arial" w:hAnsi="Arial" w:cs="Arial"/>
          <w:i/>
          <w:color w:val="000000"/>
          <w:u w:val="single"/>
        </w:rPr>
        <w:t>Título:</w:t>
      </w:r>
      <w:r>
        <w:rPr>
          <w:rFonts w:ascii="Arial" w:eastAsia="Arial" w:hAnsi="Arial" w:cs="Arial"/>
          <w:b/>
          <w:color w:val="000000"/>
        </w:rPr>
        <w:t xml:space="preserve"> </w:t>
      </w:r>
      <w:r>
        <w:rPr>
          <w:rFonts w:ascii="Arial" w:eastAsia="Arial" w:hAnsi="Arial" w:cs="Arial"/>
          <w:color w:val="000000"/>
        </w:rPr>
        <w:t>Conciso, informativo e interessante. Evite abreviações e fórmulas sempre que possível.</w:t>
      </w:r>
    </w:p>
    <w:p w:rsidR="00D92E6E" w:rsidRDefault="00084C3F" w:rsidP="00D579EC">
      <w:pPr>
        <w:spacing w:after="0" w:line="276" w:lineRule="auto"/>
        <w:ind w:firstLine="720"/>
        <w:jc w:val="both"/>
        <w:rPr>
          <w:rFonts w:ascii="Arial" w:eastAsia="Arial" w:hAnsi="Arial" w:cs="Arial"/>
          <w:color w:val="000000"/>
        </w:rPr>
      </w:pPr>
      <w:r>
        <w:rPr>
          <w:rFonts w:ascii="Arial" w:eastAsia="Arial" w:hAnsi="Arial" w:cs="Arial"/>
          <w:i/>
          <w:color w:val="000000"/>
          <w:u w:val="single"/>
        </w:rPr>
        <w:t>Nomes de autores e afiliações</w:t>
      </w:r>
      <w:r>
        <w:rPr>
          <w:rFonts w:ascii="Arial" w:eastAsia="Arial" w:hAnsi="Arial" w:cs="Arial"/>
          <w:color w:val="000000"/>
        </w:rPr>
        <w:t>. Indique claramente o(s) nome(s) e sobrenome(s) de cada autor e verifique se todos os nomes foram digitados corretamente. Apresente os endereços de afiliação</w:t>
      </w:r>
      <w:r w:rsidR="00742F42">
        <w:rPr>
          <w:rFonts w:ascii="Arial" w:eastAsia="Arial" w:hAnsi="Arial" w:cs="Arial"/>
          <w:color w:val="000000"/>
        </w:rPr>
        <w:t xml:space="preserve">, em caixa baixa, </w:t>
      </w:r>
      <w:r>
        <w:rPr>
          <w:rFonts w:ascii="Arial" w:eastAsia="Arial" w:hAnsi="Arial" w:cs="Arial"/>
          <w:color w:val="000000"/>
        </w:rPr>
        <w:t xml:space="preserve"> dos autores (onde o trabalho real foi feito) abaixo dos nomes. Indique todas as afiliações com um número sobrescrito em caixa baixa imediatamente após o nome do autor e na frente do endereço apropriado. Forneça o endereço postal completo de cada afiliação, incluindo o nome do país e o endereço de e-mail de cada autor.</w:t>
      </w:r>
    </w:p>
    <w:p w:rsidR="00D92E6E" w:rsidRDefault="00084C3F" w:rsidP="00D579EC">
      <w:pPr>
        <w:spacing w:after="0" w:line="276" w:lineRule="auto"/>
        <w:ind w:firstLine="720"/>
        <w:jc w:val="both"/>
        <w:rPr>
          <w:rFonts w:ascii="Arial" w:eastAsia="Arial" w:hAnsi="Arial" w:cs="Arial"/>
          <w:color w:val="000000"/>
        </w:rPr>
      </w:pPr>
      <w:r>
        <w:rPr>
          <w:rFonts w:ascii="Arial" w:eastAsia="Arial" w:hAnsi="Arial" w:cs="Arial"/>
          <w:i/>
          <w:color w:val="000000"/>
          <w:u w:val="single"/>
        </w:rPr>
        <w:t>Autor correspondente</w:t>
      </w:r>
      <w:r>
        <w:rPr>
          <w:rFonts w:ascii="Arial" w:eastAsia="Arial" w:hAnsi="Arial" w:cs="Arial"/>
          <w:color w:val="000000"/>
        </w:rPr>
        <w:t xml:space="preserve">: Indique claramente quem tratará da </w:t>
      </w:r>
      <w:r w:rsidR="00742F42">
        <w:rPr>
          <w:rFonts w:ascii="Arial" w:eastAsia="Arial" w:hAnsi="Arial" w:cs="Arial"/>
          <w:color w:val="000000"/>
        </w:rPr>
        <w:t>comunicação</w:t>
      </w:r>
      <w:r>
        <w:rPr>
          <w:rFonts w:ascii="Arial" w:eastAsia="Arial" w:hAnsi="Arial" w:cs="Arial"/>
          <w:color w:val="000000"/>
        </w:rPr>
        <w:t xml:space="preserve"> em todos os estágios de arbitragem, publicação e pós-publicação. Certifique-se de que o endereço de e-mail seja fornecido e que os dados de contato sejam mantidos atualizados pelo autor correspondente.</w:t>
      </w:r>
    </w:p>
    <w:p w:rsidR="00D92E6E" w:rsidRDefault="00084C3F" w:rsidP="00D579EC">
      <w:pPr>
        <w:spacing w:after="0" w:line="276" w:lineRule="auto"/>
        <w:ind w:firstLine="720"/>
        <w:jc w:val="both"/>
        <w:rPr>
          <w:rFonts w:ascii="Arial" w:eastAsia="Arial" w:hAnsi="Arial" w:cs="Arial"/>
          <w:color w:val="000000"/>
        </w:rPr>
      </w:pPr>
      <w:r>
        <w:rPr>
          <w:rFonts w:ascii="Arial" w:eastAsia="Arial" w:hAnsi="Arial" w:cs="Arial"/>
          <w:i/>
          <w:color w:val="000000"/>
          <w:u w:val="single"/>
        </w:rPr>
        <w:t>Resumo:</w:t>
      </w:r>
      <w:r>
        <w:rPr>
          <w:rFonts w:ascii="Arial" w:eastAsia="Arial" w:hAnsi="Arial" w:cs="Arial"/>
          <w:color w:val="000000"/>
        </w:rPr>
        <w:t xml:space="preserve"> É necessário um resumo conciso e factual</w:t>
      </w:r>
      <w:r w:rsidRPr="00B82E80">
        <w:rPr>
          <w:rFonts w:ascii="Arial" w:eastAsia="Arial" w:hAnsi="Arial" w:cs="Arial"/>
        </w:rPr>
        <w:t xml:space="preserve">, com </w:t>
      </w:r>
      <w:r w:rsidRPr="00A74E18">
        <w:rPr>
          <w:rFonts w:ascii="Arial" w:eastAsia="Arial" w:hAnsi="Arial" w:cs="Arial"/>
          <w:color w:val="000000"/>
        </w:rPr>
        <w:t xml:space="preserve">no </w:t>
      </w:r>
      <w:r w:rsidRPr="00A74E18">
        <w:rPr>
          <w:rFonts w:ascii="Arial" w:eastAsia="Arial" w:hAnsi="Arial" w:cs="Arial"/>
        </w:rPr>
        <w:t>máximo</w:t>
      </w:r>
      <w:r w:rsidR="00980B1E">
        <w:rPr>
          <w:rFonts w:ascii="Arial" w:eastAsia="Arial" w:hAnsi="Arial" w:cs="Arial"/>
          <w:color w:val="000000"/>
        </w:rPr>
        <w:t xml:space="preserve"> </w:t>
      </w:r>
      <w:r w:rsidRPr="00A74E18">
        <w:rPr>
          <w:rFonts w:ascii="Arial" w:eastAsia="Arial" w:hAnsi="Arial" w:cs="Arial"/>
          <w:color w:val="000000"/>
        </w:rPr>
        <w:t>50</w:t>
      </w:r>
      <w:r w:rsidR="00980B1E">
        <w:rPr>
          <w:rFonts w:ascii="Arial" w:eastAsia="Arial" w:hAnsi="Arial" w:cs="Arial"/>
          <w:color w:val="000000"/>
        </w:rPr>
        <w:t>0</w:t>
      </w:r>
      <w:r w:rsidRPr="00A74E18">
        <w:rPr>
          <w:rFonts w:ascii="Arial" w:eastAsia="Arial" w:hAnsi="Arial" w:cs="Arial"/>
          <w:color w:val="000000"/>
        </w:rPr>
        <w:t xml:space="preserve"> palavras</w:t>
      </w:r>
      <w:r>
        <w:rPr>
          <w:rFonts w:ascii="Arial" w:eastAsia="Arial" w:hAnsi="Arial" w:cs="Arial"/>
          <w:color w:val="000000"/>
        </w:rPr>
        <w:t xml:space="preserve">. O resumo deve indicar brevemente o objetivo da pesquisa, os principais resultados e as principais conclusões. Um resumo geralmente é apresentado separadamente do artigo, portanto, deve ser independente. Além disso, abreviações não padronizadas ou incomuns devem ser evitadas, mas, se essenciais, devem ser definidas na primeira menção no próprio resumo. </w:t>
      </w:r>
    </w:p>
    <w:p w:rsidR="00742F42" w:rsidRPr="00742F42" w:rsidRDefault="00742F42" w:rsidP="00D579EC">
      <w:pPr>
        <w:spacing w:after="0" w:line="276" w:lineRule="auto"/>
        <w:ind w:firstLine="720"/>
        <w:jc w:val="both"/>
        <w:rPr>
          <w:rFonts w:ascii="Arial" w:eastAsia="Arial" w:hAnsi="Arial" w:cs="Arial"/>
          <w:color w:val="000000"/>
          <w:highlight w:val="magenta"/>
        </w:rPr>
      </w:pPr>
      <w:r w:rsidRPr="00742F42">
        <w:rPr>
          <w:rFonts w:ascii="Arial" w:eastAsia="Arial" w:hAnsi="Arial" w:cs="Arial"/>
          <w:i/>
          <w:color w:val="000000"/>
          <w:u w:val="single"/>
        </w:rPr>
        <w:t>Abstract</w:t>
      </w:r>
      <w:r>
        <w:rPr>
          <w:rFonts w:ascii="Arial" w:eastAsia="Arial" w:hAnsi="Arial" w:cs="Arial"/>
          <w:color w:val="000000"/>
        </w:rPr>
        <w:t>: É o resumo vertido para a língua inglesa.</w:t>
      </w:r>
    </w:p>
    <w:p w:rsidR="00D92E6E" w:rsidRDefault="00084C3F" w:rsidP="00D579EC">
      <w:pPr>
        <w:spacing w:after="0" w:line="276" w:lineRule="auto"/>
        <w:ind w:firstLine="720"/>
        <w:jc w:val="both"/>
        <w:rPr>
          <w:rFonts w:ascii="Arial" w:eastAsia="Arial" w:hAnsi="Arial" w:cs="Arial"/>
          <w:color w:val="000000"/>
        </w:rPr>
      </w:pPr>
      <w:r>
        <w:rPr>
          <w:rFonts w:ascii="Arial" w:eastAsia="Arial" w:hAnsi="Arial" w:cs="Arial"/>
          <w:i/>
          <w:color w:val="000000"/>
          <w:u w:val="single"/>
        </w:rPr>
        <w:t>Palavras-chave</w:t>
      </w:r>
      <w:r w:rsidR="00742F42">
        <w:rPr>
          <w:rFonts w:ascii="Arial" w:eastAsia="Arial" w:hAnsi="Arial" w:cs="Arial"/>
          <w:i/>
          <w:color w:val="000000"/>
          <w:u w:val="single"/>
        </w:rPr>
        <w:t>/ Key words</w:t>
      </w:r>
      <w:r>
        <w:rPr>
          <w:rFonts w:ascii="Arial" w:eastAsia="Arial" w:hAnsi="Arial" w:cs="Arial"/>
          <w:i/>
          <w:color w:val="000000"/>
          <w:u w:val="single"/>
        </w:rPr>
        <w:t>:</w:t>
      </w:r>
      <w:r>
        <w:rPr>
          <w:rFonts w:ascii="Arial" w:eastAsia="Arial" w:hAnsi="Arial" w:cs="Arial"/>
          <w:color w:val="000000"/>
        </w:rPr>
        <w:t xml:space="preserve"> Imediatamente após o resumo</w:t>
      </w:r>
      <w:r w:rsidR="00742F42">
        <w:rPr>
          <w:rFonts w:ascii="Arial" w:eastAsia="Arial" w:hAnsi="Arial" w:cs="Arial"/>
          <w:color w:val="000000"/>
        </w:rPr>
        <w:t xml:space="preserve"> e abstract</w:t>
      </w:r>
      <w:r>
        <w:rPr>
          <w:rFonts w:ascii="Arial" w:eastAsia="Arial" w:hAnsi="Arial" w:cs="Arial"/>
          <w:color w:val="000000"/>
        </w:rPr>
        <w:t xml:space="preserve">, forneça no máximo </w:t>
      </w:r>
      <w:r>
        <w:rPr>
          <w:rFonts w:ascii="Arial" w:eastAsia="Arial" w:hAnsi="Arial" w:cs="Arial"/>
        </w:rPr>
        <w:t xml:space="preserve">6 (seis) </w:t>
      </w:r>
      <w:r>
        <w:rPr>
          <w:rFonts w:ascii="Arial" w:eastAsia="Arial" w:hAnsi="Arial" w:cs="Arial"/>
          <w:color w:val="000000"/>
        </w:rPr>
        <w:t xml:space="preserve">palavras-chave, evitando termos gerais e plurais e conceitos múltiplos. Seja cauteloso com </w:t>
      </w:r>
      <w:r>
        <w:rPr>
          <w:rFonts w:ascii="Arial" w:eastAsia="Arial" w:hAnsi="Arial" w:cs="Arial"/>
          <w:color w:val="000000"/>
        </w:rPr>
        <w:lastRenderedPageBreak/>
        <w:t>abreviaturas: apenas abreviaturas firmemente estabelecidas no campo podem ser elegíveis. Essas palavras-chave serão usadas para fins de indexação.</w:t>
      </w:r>
    </w:p>
    <w:p w:rsidR="00D92E6E" w:rsidRDefault="00084C3F" w:rsidP="00D579EC">
      <w:pPr>
        <w:spacing w:after="0" w:line="276" w:lineRule="auto"/>
        <w:ind w:firstLine="720"/>
        <w:jc w:val="both"/>
        <w:rPr>
          <w:rFonts w:ascii="Arial" w:eastAsia="Arial" w:hAnsi="Arial" w:cs="Arial"/>
          <w:color w:val="000000"/>
        </w:rPr>
      </w:pPr>
      <w:r>
        <w:rPr>
          <w:rFonts w:ascii="Arial" w:eastAsia="Arial" w:hAnsi="Arial" w:cs="Arial"/>
          <w:i/>
          <w:color w:val="000000"/>
          <w:u w:val="single"/>
        </w:rPr>
        <w:t>Introdução:</w:t>
      </w:r>
      <w:r>
        <w:rPr>
          <w:rFonts w:ascii="Arial" w:eastAsia="Arial" w:hAnsi="Arial" w:cs="Arial"/>
          <w:color w:val="000000"/>
        </w:rPr>
        <w:t xml:space="preserve"> Indique os objetivos do trabalho e forneça uma fundamentação adequada, evitando o levantamento detalhado da literatura ou a síntese dos resultados.</w:t>
      </w:r>
    </w:p>
    <w:p w:rsidR="00D92E6E" w:rsidRDefault="00084C3F" w:rsidP="00D579EC">
      <w:pPr>
        <w:spacing w:after="0" w:line="276" w:lineRule="auto"/>
        <w:ind w:firstLine="720"/>
        <w:jc w:val="both"/>
        <w:rPr>
          <w:rFonts w:ascii="Arial" w:eastAsia="Arial" w:hAnsi="Arial" w:cs="Arial"/>
          <w:color w:val="000000"/>
        </w:rPr>
      </w:pPr>
      <w:r>
        <w:rPr>
          <w:rFonts w:ascii="Arial" w:eastAsia="Arial" w:hAnsi="Arial" w:cs="Arial"/>
          <w:i/>
          <w:color w:val="000000"/>
          <w:u w:val="single"/>
        </w:rPr>
        <w:t>Material e métodos</w:t>
      </w:r>
      <w:r w:rsidRPr="00980B1E">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Forneça detalhes suficientes para permitir que o trabalho seja reproduzido. Os métodos já publicados devem ser indicados por uma referência. Apenas modificações relevantes devem ser descritas.</w:t>
      </w:r>
    </w:p>
    <w:p w:rsidR="00D92E6E" w:rsidRPr="00980B1E" w:rsidRDefault="00084C3F" w:rsidP="00D579EC">
      <w:pPr>
        <w:spacing w:after="0" w:line="276" w:lineRule="auto"/>
        <w:ind w:firstLine="720"/>
        <w:jc w:val="both"/>
        <w:rPr>
          <w:rFonts w:ascii="Arial" w:eastAsia="Arial" w:hAnsi="Arial" w:cs="Arial"/>
        </w:rPr>
      </w:pPr>
      <w:r>
        <w:rPr>
          <w:rFonts w:ascii="Arial" w:eastAsia="Arial" w:hAnsi="Arial" w:cs="Arial"/>
          <w:i/>
          <w:color w:val="000000"/>
          <w:u w:val="single"/>
        </w:rPr>
        <w:t>Resultados:</w:t>
      </w:r>
      <w:r>
        <w:rPr>
          <w:rFonts w:ascii="Arial" w:eastAsia="Arial" w:hAnsi="Arial" w:cs="Arial"/>
          <w:color w:val="000000"/>
        </w:rPr>
        <w:t xml:space="preserve"> </w:t>
      </w:r>
      <w:r w:rsidR="00742F42">
        <w:rPr>
          <w:rFonts w:ascii="Arial" w:eastAsia="Arial" w:hAnsi="Arial" w:cs="Arial"/>
          <w:color w:val="000000"/>
        </w:rPr>
        <w:t>D</w:t>
      </w:r>
      <w:r>
        <w:rPr>
          <w:rFonts w:ascii="Arial" w:eastAsia="Arial" w:hAnsi="Arial" w:cs="Arial"/>
          <w:color w:val="000000"/>
        </w:rPr>
        <w:t xml:space="preserve">evem ser claros e concisos. </w:t>
      </w:r>
      <w:r w:rsidRPr="00980B1E">
        <w:rPr>
          <w:rFonts w:ascii="Arial" w:eastAsia="Arial" w:hAnsi="Arial" w:cs="Arial"/>
        </w:rPr>
        <w:t>Evite adiantar interpretações nesse item.</w:t>
      </w:r>
    </w:p>
    <w:p w:rsidR="00D92E6E" w:rsidRDefault="00084C3F" w:rsidP="00D579EC">
      <w:pPr>
        <w:spacing w:after="0" w:line="276" w:lineRule="auto"/>
        <w:ind w:firstLine="720"/>
        <w:jc w:val="both"/>
        <w:rPr>
          <w:rFonts w:ascii="Arial" w:eastAsia="Arial" w:hAnsi="Arial" w:cs="Arial"/>
          <w:color w:val="000000"/>
        </w:rPr>
      </w:pPr>
      <w:r>
        <w:rPr>
          <w:rFonts w:ascii="Arial" w:eastAsia="Arial" w:hAnsi="Arial" w:cs="Arial"/>
          <w:i/>
          <w:color w:val="000000"/>
          <w:u w:val="single"/>
        </w:rPr>
        <w:t>Discussão:</w:t>
      </w:r>
      <w:r>
        <w:rPr>
          <w:rFonts w:ascii="Arial" w:eastAsia="Arial" w:hAnsi="Arial" w:cs="Arial"/>
          <w:color w:val="000000"/>
        </w:rPr>
        <w:t xml:space="preserve"> Deve explorar o significado dos resultados do trabalho, não repeti-los. </w:t>
      </w:r>
      <w:r w:rsidRPr="000D466F">
        <w:rPr>
          <w:rFonts w:ascii="Arial" w:eastAsia="Arial" w:hAnsi="Arial" w:cs="Arial"/>
        </w:rPr>
        <w:t>Uma seção combinada de Resultados e Discussão costuma ser apropriada</w:t>
      </w:r>
      <w:r>
        <w:rPr>
          <w:rFonts w:ascii="Arial" w:eastAsia="Arial" w:hAnsi="Arial" w:cs="Arial"/>
          <w:color w:val="000000"/>
        </w:rPr>
        <w:t>. Evite citações extensas e discussão da literatura publicada.</w:t>
      </w:r>
    </w:p>
    <w:p w:rsidR="00D92E6E" w:rsidRDefault="00084C3F" w:rsidP="00D579EC">
      <w:pPr>
        <w:spacing w:after="0" w:line="276" w:lineRule="auto"/>
        <w:ind w:firstLine="720"/>
        <w:jc w:val="both"/>
        <w:rPr>
          <w:rFonts w:ascii="Arial" w:eastAsia="Arial" w:hAnsi="Arial" w:cs="Arial"/>
          <w:color w:val="000000"/>
        </w:rPr>
      </w:pPr>
      <w:r>
        <w:rPr>
          <w:rFonts w:ascii="Arial" w:eastAsia="Arial" w:hAnsi="Arial" w:cs="Arial"/>
          <w:i/>
          <w:color w:val="000000"/>
          <w:u w:val="single"/>
        </w:rPr>
        <w:t>Conclusões</w:t>
      </w:r>
      <w:r>
        <w:rPr>
          <w:rFonts w:ascii="Arial" w:eastAsia="Arial" w:hAnsi="Arial" w:cs="Arial"/>
          <w:color w:val="000000"/>
          <w:u w:val="single"/>
        </w:rPr>
        <w:t>:</w:t>
      </w:r>
      <w:r>
        <w:rPr>
          <w:rFonts w:ascii="Arial" w:eastAsia="Arial" w:hAnsi="Arial" w:cs="Arial"/>
          <w:color w:val="000000"/>
        </w:rPr>
        <w:t xml:space="preserve"> As principais conclusões do estudo </w:t>
      </w:r>
      <w:r w:rsidR="00742F42">
        <w:rPr>
          <w:rFonts w:ascii="Arial" w:eastAsia="Arial" w:hAnsi="Arial" w:cs="Arial"/>
          <w:color w:val="000000"/>
        </w:rPr>
        <w:t>devem</w:t>
      </w:r>
      <w:r>
        <w:rPr>
          <w:rFonts w:ascii="Arial" w:eastAsia="Arial" w:hAnsi="Arial" w:cs="Arial"/>
          <w:color w:val="000000"/>
        </w:rPr>
        <w:t xml:space="preserve"> ser apresentadas </w:t>
      </w:r>
      <w:r w:rsidR="00742F42">
        <w:rPr>
          <w:rFonts w:ascii="Arial" w:eastAsia="Arial" w:hAnsi="Arial" w:cs="Arial"/>
          <w:color w:val="000000"/>
        </w:rPr>
        <w:t>de forma sintética, que pode</w:t>
      </w:r>
      <w:r w:rsidR="001A0265">
        <w:rPr>
          <w:rFonts w:ascii="Arial" w:eastAsia="Arial" w:hAnsi="Arial" w:cs="Arial"/>
          <w:color w:val="000000"/>
        </w:rPr>
        <w:t>m ser isoladas</w:t>
      </w:r>
      <w:r w:rsidRPr="000D466F">
        <w:rPr>
          <w:rFonts w:ascii="Arial" w:eastAsia="Arial" w:hAnsi="Arial" w:cs="Arial"/>
          <w:color w:val="000000"/>
        </w:rPr>
        <w:t xml:space="preserve">, ou formar uma subseção </w:t>
      </w:r>
      <w:r w:rsidR="001A0265">
        <w:rPr>
          <w:rFonts w:ascii="Arial" w:eastAsia="Arial" w:hAnsi="Arial" w:cs="Arial"/>
          <w:color w:val="000000"/>
        </w:rPr>
        <w:t>da</w:t>
      </w:r>
      <w:r w:rsidRPr="000D466F">
        <w:rPr>
          <w:rFonts w:ascii="Arial" w:eastAsia="Arial" w:hAnsi="Arial" w:cs="Arial"/>
          <w:color w:val="000000"/>
        </w:rPr>
        <w:t xml:space="preserve"> Discussão ou Resultados e Discussão.</w:t>
      </w:r>
    </w:p>
    <w:p w:rsidR="00D92E6E" w:rsidRDefault="00084C3F" w:rsidP="00D579EC">
      <w:pPr>
        <w:spacing w:after="0" w:line="276" w:lineRule="auto"/>
        <w:ind w:firstLine="720"/>
        <w:jc w:val="both"/>
        <w:rPr>
          <w:rFonts w:ascii="Arial" w:eastAsia="Arial" w:hAnsi="Arial" w:cs="Arial"/>
          <w:color w:val="000000"/>
        </w:rPr>
      </w:pPr>
      <w:r>
        <w:rPr>
          <w:rFonts w:ascii="Arial" w:eastAsia="Arial" w:hAnsi="Arial" w:cs="Arial"/>
          <w:i/>
          <w:color w:val="000000"/>
          <w:u w:val="single"/>
        </w:rPr>
        <w:t>Agradecimentos:</w:t>
      </w:r>
      <w:r>
        <w:rPr>
          <w:rFonts w:ascii="Arial" w:eastAsia="Arial" w:hAnsi="Arial" w:cs="Arial"/>
          <w:i/>
          <w:color w:val="000000"/>
        </w:rPr>
        <w:t xml:space="preserve"> </w:t>
      </w:r>
      <w:r w:rsidR="001A0265">
        <w:rPr>
          <w:rFonts w:ascii="Arial" w:eastAsia="Arial" w:hAnsi="Arial" w:cs="Arial"/>
          <w:color w:val="000000"/>
        </w:rPr>
        <w:t>D</w:t>
      </w:r>
      <w:r>
        <w:rPr>
          <w:rFonts w:ascii="Arial" w:eastAsia="Arial" w:hAnsi="Arial" w:cs="Arial"/>
          <w:color w:val="000000"/>
        </w:rPr>
        <w:t>evem vir no final do artigo antes das referências. Liste os indivíduos que forneceram ajuda durante a pesquisa, bem como instituições e agências de financiamento.</w:t>
      </w:r>
    </w:p>
    <w:p w:rsidR="00D92E6E" w:rsidRDefault="00084C3F" w:rsidP="00D579EC">
      <w:pPr>
        <w:spacing w:after="0" w:line="276" w:lineRule="auto"/>
        <w:ind w:firstLine="720"/>
        <w:jc w:val="both"/>
        <w:rPr>
          <w:rFonts w:ascii="Arial" w:eastAsia="Arial" w:hAnsi="Arial" w:cs="Arial"/>
          <w:color w:val="000000"/>
        </w:rPr>
      </w:pPr>
      <w:r>
        <w:rPr>
          <w:rFonts w:ascii="Arial" w:eastAsia="Arial" w:hAnsi="Arial" w:cs="Arial"/>
          <w:i/>
          <w:color w:val="000000"/>
          <w:u w:val="single"/>
        </w:rPr>
        <w:t>Referências</w:t>
      </w:r>
      <w:r>
        <w:rPr>
          <w:rFonts w:ascii="Arial" w:eastAsia="Arial" w:hAnsi="Arial" w:cs="Arial"/>
          <w:color w:val="000000"/>
        </w:rPr>
        <w:t xml:space="preserve">: Certifique-se de que todas as referências citadas no texto também estão presentes na lista de referências (e vice-versa). Resultados não publicados e comunicações pessoais não são recomendados, mas podem ser mencionados no texto. Para incluir essas referências seguir o estilo </w:t>
      </w:r>
      <w:r w:rsidRPr="00CE3362">
        <w:rPr>
          <w:rFonts w:ascii="Arial" w:eastAsia="Arial" w:hAnsi="Arial" w:cs="Arial"/>
        </w:rPr>
        <w:t xml:space="preserve">de referência padrão do </w:t>
      </w:r>
      <w:r w:rsidRPr="00CE3362">
        <w:rPr>
          <w:rFonts w:ascii="Arial" w:eastAsia="Arial" w:hAnsi="Arial" w:cs="Arial"/>
          <w:i/>
        </w:rPr>
        <w:t>Brazilian Journal of Geology</w:t>
      </w:r>
      <w:r w:rsidRPr="00CE3362">
        <w:rPr>
          <w:rFonts w:ascii="Arial" w:eastAsia="Arial" w:hAnsi="Arial" w:cs="Arial"/>
        </w:rPr>
        <w:t xml:space="preserve"> com a substituição da data de publicação por </w:t>
      </w:r>
      <w:r>
        <w:rPr>
          <w:rFonts w:ascii="Arial" w:eastAsia="Arial" w:hAnsi="Arial" w:cs="Arial"/>
          <w:color w:val="000000"/>
        </w:rPr>
        <w:t>"Resultados não publicados" ou "Comunicação pessoal". A citação de uma referência como "no prelo" implica que o item foi aceito para publicação.</w:t>
      </w:r>
    </w:p>
    <w:p w:rsidR="00D92E6E" w:rsidRPr="00844F4C" w:rsidRDefault="00D92E6E" w:rsidP="005078BB">
      <w:pPr>
        <w:widowControl w:val="0"/>
        <w:pBdr>
          <w:top w:val="nil"/>
          <w:left w:val="nil"/>
          <w:bottom w:val="nil"/>
          <w:right w:val="nil"/>
          <w:between w:val="nil"/>
        </w:pBdr>
        <w:spacing w:after="0" w:line="276" w:lineRule="auto"/>
        <w:jc w:val="both"/>
        <w:rPr>
          <w:rFonts w:ascii="Arial" w:eastAsia="Arial" w:hAnsi="Arial" w:cs="Arial"/>
          <w:color w:val="000000"/>
        </w:rPr>
      </w:pPr>
    </w:p>
    <w:p w:rsidR="00D92E6E" w:rsidRPr="00B354DF" w:rsidRDefault="00084C3F" w:rsidP="005078BB">
      <w:pPr>
        <w:widowControl w:val="0"/>
        <w:pBdr>
          <w:top w:val="nil"/>
          <w:left w:val="nil"/>
          <w:bottom w:val="nil"/>
          <w:right w:val="nil"/>
          <w:between w:val="nil"/>
        </w:pBdr>
        <w:spacing w:after="0" w:line="276" w:lineRule="auto"/>
        <w:jc w:val="both"/>
        <w:rPr>
          <w:rFonts w:ascii="Arial" w:eastAsia="Arial" w:hAnsi="Arial" w:cs="Arial"/>
          <w:b/>
        </w:rPr>
      </w:pPr>
      <w:r w:rsidRPr="00B354DF">
        <w:rPr>
          <w:rFonts w:ascii="Arial" w:eastAsia="Arial" w:hAnsi="Arial" w:cs="Arial"/>
          <w:b/>
        </w:rPr>
        <w:t>5.</w:t>
      </w:r>
      <w:r w:rsidR="002F2BC2" w:rsidRPr="00B354DF">
        <w:rPr>
          <w:rFonts w:ascii="Arial" w:eastAsia="Arial" w:hAnsi="Arial" w:cs="Arial"/>
          <w:b/>
        </w:rPr>
        <w:t xml:space="preserve"> </w:t>
      </w:r>
      <w:r w:rsidRPr="00B354DF">
        <w:rPr>
          <w:rFonts w:ascii="Arial" w:eastAsia="Arial" w:hAnsi="Arial" w:cs="Arial"/>
          <w:b/>
        </w:rPr>
        <w:t>ENCAMINHAMENTO DO ARTIGO</w:t>
      </w:r>
    </w:p>
    <w:p w:rsidR="00D92E6E" w:rsidRPr="00B354DF" w:rsidRDefault="00084C3F" w:rsidP="00B354DF">
      <w:pPr>
        <w:widowControl w:val="0"/>
        <w:pBdr>
          <w:top w:val="nil"/>
          <w:left w:val="nil"/>
          <w:bottom w:val="nil"/>
          <w:right w:val="nil"/>
          <w:between w:val="nil"/>
        </w:pBdr>
        <w:spacing w:after="0" w:line="276" w:lineRule="auto"/>
        <w:ind w:firstLine="720"/>
        <w:jc w:val="both"/>
        <w:rPr>
          <w:rFonts w:ascii="Arial" w:eastAsia="Arial" w:hAnsi="Arial" w:cs="Arial"/>
          <w:color w:val="0563C1"/>
          <w:u w:val="single"/>
        </w:rPr>
      </w:pPr>
      <w:r>
        <w:rPr>
          <w:rFonts w:ascii="Arial" w:eastAsia="Arial" w:hAnsi="Arial" w:cs="Arial"/>
          <w:color w:val="000000"/>
        </w:rPr>
        <w:t xml:space="preserve">Os manuscritos deverão ser enviados, a partir da publicação desta chamada, em um único arquivo </w:t>
      </w:r>
      <w:r w:rsidRPr="00B82E80">
        <w:rPr>
          <w:rFonts w:ascii="Arial" w:eastAsia="Arial" w:hAnsi="Arial" w:cs="Arial"/>
        </w:rPr>
        <w:t xml:space="preserve">em </w:t>
      </w:r>
      <w:r w:rsidRPr="00B82E80">
        <w:rPr>
          <w:rFonts w:ascii="Arial" w:eastAsia="Arial" w:hAnsi="Arial" w:cs="Arial"/>
          <w:i/>
        </w:rPr>
        <w:t>PDF</w:t>
      </w:r>
      <w:r w:rsidRPr="00B82E80">
        <w:rPr>
          <w:rFonts w:ascii="Arial" w:eastAsia="Arial" w:hAnsi="Arial" w:cs="Arial"/>
        </w:rPr>
        <w:t xml:space="preserve"> para </w:t>
      </w:r>
      <w:r>
        <w:rPr>
          <w:rFonts w:ascii="Arial" w:eastAsia="Arial" w:hAnsi="Arial" w:cs="Arial"/>
          <w:color w:val="000000"/>
        </w:rPr>
        <w:t xml:space="preserve">o e-mail </w:t>
      </w:r>
      <w:r w:rsidR="00CE3362">
        <w:rPr>
          <w:rFonts w:ascii="Arial" w:eastAsia="Arial" w:hAnsi="Arial" w:cs="Arial"/>
          <w:color w:val="0000FF"/>
          <w:u w:val="single"/>
        </w:rPr>
        <w:t>livroc</w:t>
      </w:r>
      <w:r>
        <w:rPr>
          <w:rFonts w:ascii="Arial" w:eastAsia="Arial" w:hAnsi="Arial" w:cs="Arial"/>
          <w:color w:val="0000FF"/>
          <w:u w:val="single"/>
        </w:rPr>
        <w:t>ga12@gmail.com</w:t>
      </w:r>
      <w:r>
        <w:rPr>
          <w:rFonts w:ascii="Arial" w:eastAsia="Arial" w:hAnsi="Arial" w:cs="Arial"/>
          <w:color w:val="000000"/>
        </w:rPr>
        <w:t>, atentando-se aos prazos definidos no item 2. Em caso de dúvidas entrar em contato via e-mail com um dos contatos aqui disponibilizados: Marta Edith Velásquez (</w:t>
      </w:r>
      <w:hyperlink r:id="rId11">
        <w:r>
          <w:rPr>
            <w:rFonts w:ascii="Arial" w:eastAsia="Arial" w:hAnsi="Arial" w:cs="Arial"/>
            <w:color w:val="0563C1"/>
            <w:u w:val="single"/>
          </w:rPr>
          <w:t>edith@ufam.edu.br</w:t>
        </w:r>
      </w:hyperlink>
      <w:r>
        <w:rPr>
          <w:rFonts w:ascii="Arial" w:eastAsia="Arial" w:hAnsi="Arial" w:cs="Arial"/>
          <w:color w:val="000000"/>
        </w:rPr>
        <w:t>), Rielva Nascimento (</w:t>
      </w:r>
      <w:r>
        <w:rPr>
          <w:rFonts w:ascii="Arial" w:eastAsia="Arial" w:hAnsi="Arial" w:cs="Arial"/>
          <w:color w:val="0070C0"/>
        </w:rPr>
        <w:t>rielva@ufam.edu.br</w:t>
      </w:r>
      <w:r>
        <w:rPr>
          <w:rFonts w:ascii="Arial" w:eastAsia="Arial" w:hAnsi="Arial" w:cs="Arial"/>
          <w:color w:val="000000"/>
        </w:rPr>
        <w:t>), César Chaves (</w:t>
      </w:r>
      <w:r>
        <w:rPr>
          <w:rFonts w:ascii="Arial" w:eastAsia="Arial" w:hAnsi="Arial" w:cs="Arial"/>
          <w:color w:val="0070C0"/>
        </w:rPr>
        <w:t>cesar.chaves@cprm.gov.br</w:t>
      </w:r>
      <w:r>
        <w:rPr>
          <w:rFonts w:ascii="Arial" w:eastAsia="Arial" w:hAnsi="Arial" w:cs="Arial"/>
          <w:color w:val="000000"/>
        </w:rPr>
        <w:t>) ou SBG-NO (</w:t>
      </w:r>
      <w:hyperlink r:id="rId12">
        <w:r>
          <w:rPr>
            <w:rFonts w:ascii="Arial" w:eastAsia="Arial" w:hAnsi="Arial" w:cs="Arial"/>
            <w:color w:val="0563C1"/>
            <w:u w:val="single"/>
          </w:rPr>
          <w:t>nucleo-no@sbgeo.org.br</w:t>
        </w:r>
      </w:hyperlink>
      <w:r>
        <w:rPr>
          <w:rFonts w:ascii="Arial" w:eastAsia="Arial" w:hAnsi="Arial" w:cs="Arial"/>
          <w:color w:val="000000"/>
        </w:rPr>
        <w:t>).</w:t>
      </w:r>
    </w:p>
    <w:p w:rsidR="00D92E6E" w:rsidRDefault="00084C3F">
      <w:pPr>
        <w:widowControl w:val="0"/>
        <w:pBdr>
          <w:top w:val="nil"/>
          <w:left w:val="nil"/>
          <w:bottom w:val="nil"/>
          <w:right w:val="nil"/>
          <w:between w:val="nil"/>
        </w:pBdr>
        <w:spacing w:after="0" w:line="276" w:lineRule="auto"/>
        <w:ind w:firstLine="720"/>
        <w:jc w:val="both"/>
        <w:rPr>
          <w:rFonts w:ascii="Arial" w:eastAsia="Arial" w:hAnsi="Arial" w:cs="Arial"/>
          <w:color w:val="000000"/>
        </w:rPr>
      </w:pPr>
      <w:r>
        <w:rPr>
          <w:rFonts w:ascii="Arial" w:eastAsia="Arial" w:hAnsi="Arial" w:cs="Arial"/>
          <w:color w:val="000000"/>
        </w:rPr>
        <w:t>Toda a correspondência será realizada via e-mail, incluindo notificaç</w:t>
      </w:r>
      <w:r>
        <w:rPr>
          <w:rFonts w:ascii="Arial" w:eastAsia="Arial" w:hAnsi="Arial" w:cs="Arial"/>
        </w:rPr>
        <w:t>õ</w:t>
      </w:r>
      <w:r>
        <w:rPr>
          <w:rFonts w:ascii="Arial" w:eastAsia="Arial" w:hAnsi="Arial" w:cs="Arial"/>
          <w:color w:val="000000"/>
        </w:rPr>
        <w:t xml:space="preserve">es </w:t>
      </w:r>
      <w:r w:rsidR="001A0265">
        <w:rPr>
          <w:rFonts w:ascii="Arial" w:eastAsia="Arial" w:hAnsi="Arial" w:cs="Arial"/>
          <w:color w:val="000000"/>
        </w:rPr>
        <w:t>dos organizadores</w:t>
      </w:r>
      <w:r>
        <w:rPr>
          <w:rFonts w:ascii="Arial" w:eastAsia="Arial" w:hAnsi="Arial" w:cs="Arial"/>
          <w:color w:val="000000"/>
        </w:rPr>
        <w:t xml:space="preserve"> e pedidos de revisão. </w:t>
      </w:r>
      <w:sdt>
        <w:sdtPr>
          <w:tag w:val="goog_rdk_14"/>
          <w:id w:val="1434324131"/>
        </w:sdtPr>
        <w:sdtEndPr/>
        <w:sdtContent/>
      </w:sdt>
      <w:r w:rsidRPr="00CE3362">
        <w:rPr>
          <w:rFonts w:ascii="Arial" w:eastAsia="Arial" w:hAnsi="Arial" w:cs="Arial"/>
          <w:color w:val="000000"/>
        </w:rPr>
        <w:t>Conflitos de interesse</w:t>
      </w:r>
      <w:r w:rsidRPr="000D466F">
        <w:rPr>
          <w:rFonts w:ascii="Arial" w:eastAsia="Arial" w:hAnsi="Arial" w:cs="Arial"/>
          <w:color w:val="000000"/>
        </w:rPr>
        <w:t xml:space="preserve"> real e potencial (relacionamento financeiro, pessoal ou de outra natureza com pessoas ou organizações que possam influenciar de forma inadequada no parecer do artigo) devem ser informados </w:t>
      </w:r>
      <w:r w:rsidR="001A0265">
        <w:rPr>
          <w:rFonts w:ascii="Arial" w:eastAsia="Arial" w:hAnsi="Arial" w:cs="Arial"/>
          <w:color w:val="000000"/>
        </w:rPr>
        <w:t>no momento</w:t>
      </w:r>
      <w:r w:rsidRPr="000D466F">
        <w:rPr>
          <w:rFonts w:ascii="Arial" w:eastAsia="Arial" w:hAnsi="Arial" w:cs="Arial"/>
          <w:color w:val="000000"/>
        </w:rPr>
        <w:t xml:space="preserve"> da submissão.</w:t>
      </w:r>
    </w:p>
    <w:p w:rsidR="00D92E6E" w:rsidRDefault="00D92E6E">
      <w:pPr>
        <w:widowControl w:val="0"/>
        <w:pBdr>
          <w:top w:val="nil"/>
          <w:left w:val="nil"/>
          <w:bottom w:val="nil"/>
          <w:right w:val="nil"/>
          <w:between w:val="nil"/>
        </w:pBdr>
        <w:spacing w:after="0" w:line="276" w:lineRule="auto"/>
        <w:rPr>
          <w:rFonts w:ascii="Arial" w:eastAsia="Arial" w:hAnsi="Arial" w:cs="Arial"/>
          <w:color w:val="000000"/>
        </w:rPr>
      </w:pPr>
    </w:p>
    <w:p w:rsidR="00D92E6E" w:rsidRDefault="00084C3F" w:rsidP="00844F4C">
      <w:pPr>
        <w:widowControl w:val="0"/>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6. AVALIAÇÃO</w:t>
      </w:r>
    </w:p>
    <w:p w:rsidR="00D92E6E" w:rsidRPr="00B82E80" w:rsidRDefault="00084C3F">
      <w:pPr>
        <w:widowControl w:val="0"/>
        <w:pBdr>
          <w:top w:val="nil"/>
          <w:left w:val="nil"/>
          <w:bottom w:val="nil"/>
          <w:right w:val="nil"/>
          <w:between w:val="nil"/>
        </w:pBdr>
        <w:spacing w:after="0" w:line="276" w:lineRule="auto"/>
        <w:ind w:firstLine="720"/>
        <w:jc w:val="both"/>
        <w:rPr>
          <w:rFonts w:ascii="Arial" w:eastAsia="Arial" w:hAnsi="Arial" w:cs="Arial"/>
        </w:rPr>
      </w:pPr>
      <w:r>
        <w:rPr>
          <w:rFonts w:ascii="Arial" w:eastAsia="Arial" w:hAnsi="Arial" w:cs="Arial"/>
          <w:color w:val="000000"/>
        </w:rPr>
        <w:t xml:space="preserve">Haverá uma pré-análise </w:t>
      </w:r>
      <w:r w:rsidRPr="00B82E80">
        <w:rPr>
          <w:rFonts w:ascii="Arial" w:eastAsia="Arial" w:hAnsi="Arial" w:cs="Arial"/>
        </w:rPr>
        <w:t xml:space="preserve">pelos organizadores do livro </w:t>
      </w:r>
      <w:r>
        <w:rPr>
          <w:rFonts w:ascii="Arial" w:eastAsia="Arial" w:hAnsi="Arial" w:cs="Arial"/>
          <w:color w:val="000000"/>
        </w:rPr>
        <w:t>certificando-se da adequação (formatação e conteúdo</w:t>
      </w:r>
      <w:r w:rsidRPr="00B82E80">
        <w:rPr>
          <w:rFonts w:ascii="Arial" w:eastAsia="Arial" w:hAnsi="Arial" w:cs="Arial"/>
        </w:rPr>
        <w:t>) do manuscrito. Os trabalhos que estejam em desacordo com as normas e que não se enquadrem nos objetivos do 12CGA serão devolvidos aos autores, se necessário com c</w:t>
      </w:r>
      <w:r w:rsidR="00B354DF">
        <w:rPr>
          <w:rFonts w:ascii="Arial" w:eastAsia="Arial" w:hAnsi="Arial" w:cs="Arial"/>
        </w:rPr>
        <w:t>onsulta e aval do CE da SBG-NO.</w:t>
      </w:r>
    </w:p>
    <w:p w:rsidR="00D92E6E" w:rsidRDefault="00084C3F">
      <w:pPr>
        <w:widowControl w:val="0"/>
        <w:pBdr>
          <w:top w:val="nil"/>
          <w:left w:val="nil"/>
          <w:bottom w:val="nil"/>
          <w:right w:val="nil"/>
          <w:between w:val="nil"/>
        </w:pBdr>
        <w:spacing w:after="0" w:line="276" w:lineRule="auto"/>
        <w:ind w:firstLine="720"/>
        <w:jc w:val="both"/>
        <w:rPr>
          <w:rFonts w:ascii="Arial" w:eastAsia="Arial" w:hAnsi="Arial" w:cs="Arial"/>
        </w:rPr>
      </w:pPr>
      <w:r w:rsidRPr="00B82E80">
        <w:rPr>
          <w:rFonts w:ascii="Arial" w:eastAsia="Arial" w:hAnsi="Arial" w:cs="Arial"/>
        </w:rPr>
        <w:t>Em uma segunda fase de avaliação, os artigos serão submetidos à análise crítica de, no mínimo, dois revisores especialistas no tema, indicados pelos organizadores. Após esta fase os trabalhos retornarão aos autores juntamente com os pareceres dos revisores para as providências necessárias. Efetuadas as alterações pelos autores deverá retornar a nova versão. Estando o trabalho apto para publicação, após avaliação final, serão solicitados os arquivos digitais originais, que seguirão para editoração.</w:t>
      </w:r>
    </w:p>
    <w:p w:rsidR="001A0265" w:rsidRPr="00B82E80" w:rsidRDefault="001A0265">
      <w:pPr>
        <w:widowControl w:val="0"/>
        <w:pBdr>
          <w:top w:val="nil"/>
          <w:left w:val="nil"/>
          <w:bottom w:val="nil"/>
          <w:right w:val="nil"/>
          <w:between w:val="nil"/>
        </w:pBdr>
        <w:spacing w:after="0" w:line="276" w:lineRule="auto"/>
        <w:ind w:firstLine="720"/>
        <w:jc w:val="both"/>
        <w:rPr>
          <w:rFonts w:ascii="Arial" w:eastAsia="Arial" w:hAnsi="Arial" w:cs="Arial"/>
        </w:rPr>
      </w:pPr>
    </w:p>
    <w:p w:rsidR="00D92E6E" w:rsidRDefault="00D92E6E" w:rsidP="00623534">
      <w:pPr>
        <w:widowControl w:val="0"/>
        <w:pBdr>
          <w:top w:val="nil"/>
          <w:left w:val="nil"/>
          <w:bottom w:val="nil"/>
          <w:right w:val="nil"/>
          <w:between w:val="nil"/>
        </w:pBdr>
        <w:spacing w:after="0" w:line="276" w:lineRule="auto"/>
        <w:ind w:firstLine="720"/>
        <w:jc w:val="both"/>
        <w:rPr>
          <w:rFonts w:ascii="Arial" w:eastAsia="Arial" w:hAnsi="Arial" w:cs="Arial"/>
          <w:color w:val="000000"/>
        </w:rPr>
      </w:pPr>
    </w:p>
    <w:p w:rsidR="00D92E6E" w:rsidRPr="00CE3362" w:rsidRDefault="00036BE2" w:rsidP="00623534">
      <w:pPr>
        <w:widowControl w:val="0"/>
        <w:pBdr>
          <w:top w:val="nil"/>
          <w:left w:val="nil"/>
          <w:bottom w:val="nil"/>
          <w:right w:val="nil"/>
          <w:between w:val="nil"/>
        </w:pBdr>
        <w:spacing w:after="0" w:line="276" w:lineRule="auto"/>
        <w:ind w:firstLine="720"/>
        <w:jc w:val="right"/>
        <w:rPr>
          <w:rFonts w:ascii="Arial" w:eastAsia="Arial" w:hAnsi="Arial" w:cs="Arial"/>
        </w:rPr>
      </w:pPr>
      <w:r w:rsidRPr="00CE3362">
        <w:rPr>
          <w:rFonts w:ascii="Arial" w:eastAsia="Arial" w:hAnsi="Arial" w:cs="Arial"/>
        </w:rPr>
        <w:t>Manaus, 16 de outubro de 2020</w:t>
      </w:r>
      <w:r>
        <w:rPr>
          <w:rFonts w:ascii="Arial" w:eastAsia="Arial" w:hAnsi="Arial" w:cs="Arial"/>
        </w:rPr>
        <w:t>.</w:t>
      </w:r>
    </w:p>
    <w:p w:rsidR="00D92E6E" w:rsidRDefault="00D92E6E" w:rsidP="00623534">
      <w:pPr>
        <w:widowControl w:val="0"/>
        <w:pBdr>
          <w:top w:val="nil"/>
          <w:left w:val="nil"/>
          <w:bottom w:val="nil"/>
          <w:right w:val="nil"/>
          <w:between w:val="nil"/>
        </w:pBdr>
        <w:spacing w:after="0" w:line="276" w:lineRule="auto"/>
        <w:jc w:val="center"/>
        <w:rPr>
          <w:rFonts w:ascii="Arial" w:eastAsia="Arial" w:hAnsi="Arial" w:cs="Arial"/>
          <w:color w:val="000000"/>
        </w:rPr>
      </w:pPr>
    </w:p>
    <w:p w:rsidR="00D92E6E" w:rsidRDefault="00084C3F">
      <w:pPr>
        <w:widowControl w:val="0"/>
        <w:pBdr>
          <w:top w:val="nil"/>
          <w:left w:val="nil"/>
          <w:bottom w:val="nil"/>
          <w:right w:val="nil"/>
          <w:between w:val="nil"/>
        </w:pBdr>
        <w:spacing w:after="0" w:line="276" w:lineRule="auto"/>
        <w:ind w:firstLine="720"/>
        <w:jc w:val="center"/>
        <w:rPr>
          <w:rFonts w:ascii="Arial" w:eastAsia="Arial" w:hAnsi="Arial" w:cs="Arial"/>
          <w:b/>
          <w:color w:val="000000"/>
        </w:rPr>
      </w:pPr>
      <w:r>
        <w:rPr>
          <w:rFonts w:ascii="Arial" w:eastAsia="Arial" w:hAnsi="Arial" w:cs="Arial"/>
          <w:b/>
          <w:color w:val="000000"/>
        </w:rPr>
        <w:t>Organizadores do 12º volume do livro Contribuições à Geologia da Amazônia</w:t>
      </w:r>
    </w:p>
    <w:p w:rsidR="00D92E6E" w:rsidRDefault="00084C3F">
      <w:pPr>
        <w:widowControl w:val="0"/>
        <w:pBdr>
          <w:top w:val="nil"/>
          <w:left w:val="nil"/>
          <w:bottom w:val="nil"/>
          <w:right w:val="nil"/>
          <w:between w:val="nil"/>
        </w:pBdr>
        <w:spacing w:after="0" w:line="276" w:lineRule="auto"/>
        <w:ind w:firstLine="720"/>
        <w:jc w:val="center"/>
        <w:rPr>
          <w:rFonts w:ascii="Arial" w:eastAsia="Arial" w:hAnsi="Arial" w:cs="Arial"/>
          <w:color w:val="000000"/>
        </w:rPr>
      </w:pPr>
      <w:r>
        <w:rPr>
          <w:rFonts w:ascii="Arial" w:eastAsia="Arial" w:hAnsi="Arial" w:cs="Arial"/>
          <w:b/>
          <w:color w:val="000000"/>
        </w:rPr>
        <w:t>Diretoria da Sociedade Brasileira de Geologia Núcleo Norte</w:t>
      </w:r>
    </w:p>
    <w:sectPr w:rsidR="00D92E6E" w:rsidSect="001A0265">
      <w:footerReference w:type="default" r:id="rId13"/>
      <w:pgSz w:w="11900" w:h="16840"/>
      <w:pgMar w:top="720" w:right="843" w:bottom="720"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C45" w:rsidRDefault="00D21C45">
      <w:pPr>
        <w:spacing w:after="0" w:line="240" w:lineRule="auto"/>
      </w:pPr>
      <w:r>
        <w:separator/>
      </w:r>
    </w:p>
  </w:endnote>
  <w:endnote w:type="continuationSeparator" w:id="0">
    <w:p w:rsidR="00D21C45" w:rsidRDefault="00D2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E6E" w:rsidRDefault="00084C3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036BE2">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C45" w:rsidRDefault="00D21C45">
      <w:pPr>
        <w:spacing w:after="0" w:line="240" w:lineRule="auto"/>
      </w:pPr>
      <w:r>
        <w:separator/>
      </w:r>
    </w:p>
  </w:footnote>
  <w:footnote w:type="continuationSeparator" w:id="0">
    <w:p w:rsidR="00D21C45" w:rsidRDefault="00D21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620D6"/>
    <w:multiLevelType w:val="multilevel"/>
    <w:tmpl w:val="C1C2B96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6E"/>
    <w:rsid w:val="00036BE2"/>
    <w:rsid w:val="00084C3F"/>
    <w:rsid w:val="00087B85"/>
    <w:rsid w:val="0009119F"/>
    <w:rsid w:val="00093DD5"/>
    <w:rsid w:val="000D466F"/>
    <w:rsid w:val="001A0265"/>
    <w:rsid w:val="002D183C"/>
    <w:rsid w:val="002F2BC2"/>
    <w:rsid w:val="0037687F"/>
    <w:rsid w:val="003B0BF6"/>
    <w:rsid w:val="00476B29"/>
    <w:rsid w:val="00506892"/>
    <w:rsid w:val="005071B8"/>
    <w:rsid w:val="005078BB"/>
    <w:rsid w:val="00573FF2"/>
    <w:rsid w:val="00574772"/>
    <w:rsid w:val="00623534"/>
    <w:rsid w:val="00686EE3"/>
    <w:rsid w:val="00742F42"/>
    <w:rsid w:val="00844F4C"/>
    <w:rsid w:val="008E5398"/>
    <w:rsid w:val="008F0805"/>
    <w:rsid w:val="008F5DD6"/>
    <w:rsid w:val="00972527"/>
    <w:rsid w:val="00980B1E"/>
    <w:rsid w:val="009966D0"/>
    <w:rsid w:val="00A74E18"/>
    <w:rsid w:val="00B354DF"/>
    <w:rsid w:val="00B82E80"/>
    <w:rsid w:val="00C33B09"/>
    <w:rsid w:val="00CE3362"/>
    <w:rsid w:val="00D21C45"/>
    <w:rsid w:val="00D36F59"/>
    <w:rsid w:val="00D579EC"/>
    <w:rsid w:val="00D92E6E"/>
    <w:rsid w:val="00DC2F6E"/>
    <w:rsid w:val="00DD34DE"/>
    <w:rsid w:val="00F2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pPr>
      <w:widowControl w:val="0"/>
      <w:autoSpaceDE w:val="0"/>
      <w:autoSpaceDN w:val="0"/>
      <w:adjustRightInd w:val="0"/>
      <w:spacing w:after="0" w:line="240" w:lineRule="auto"/>
    </w:pPr>
    <w:rPr>
      <w:rFonts w:ascii="Calibri,Bold" w:hAnsi="Calibri,Bold" w:cs="Calibri,Bold"/>
      <w:color w:val="000000"/>
      <w:sz w:val="24"/>
      <w:szCs w:val="24"/>
    </w:rPr>
  </w:style>
  <w:style w:type="paragraph" w:customStyle="1" w:styleId="CM10">
    <w:name w:val="CM10"/>
    <w:basedOn w:val="Default"/>
    <w:next w:val="Default"/>
    <w:uiPriority w:val="99"/>
    <w:pPr>
      <w:spacing w:after="298"/>
    </w:pPr>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pPr>
      <w:spacing w:line="293" w:lineRule="atLeast"/>
    </w:pPr>
    <w:rPr>
      <w:rFonts w:cs="Times New Roman"/>
      <w:color w:val="auto"/>
    </w:rPr>
  </w:style>
  <w:style w:type="paragraph" w:customStyle="1" w:styleId="CM3">
    <w:name w:val="CM3"/>
    <w:basedOn w:val="Default"/>
    <w:next w:val="Default"/>
    <w:uiPriority w:val="99"/>
    <w:pPr>
      <w:spacing w:line="293" w:lineRule="atLeast"/>
    </w:pPr>
    <w:rPr>
      <w:rFonts w:cs="Times New Roman"/>
      <w:color w:val="auto"/>
    </w:rPr>
  </w:style>
  <w:style w:type="paragraph" w:customStyle="1" w:styleId="CM4">
    <w:name w:val="CM4"/>
    <w:basedOn w:val="Default"/>
    <w:next w:val="Default"/>
    <w:uiPriority w:val="99"/>
    <w:pPr>
      <w:spacing w:line="293" w:lineRule="atLeast"/>
    </w:pPr>
    <w:rPr>
      <w:rFonts w:cs="Times New Roman"/>
      <w:color w:val="auto"/>
    </w:rPr>
  </w:style>
  <w:style w:type="paragraph" w:customStyle="1" w:styleId="CM5">
    <w:name w:val="CM5"/>
    <w:basedOn w:val="Default"/>
    <w:next w:val="Default"/>
    <w:uiPriority w:val="99"/>
    <w:pPr>
      <w:spacing w:line="293" w:lineRule="atLeast"/>
    </w:pPr>
    <w:rPr>
      <w:rFonts w:cs="Times New Roman"/>
      <w:color w:val="auto"/>
    </w:rPr>
  </w:style>
  <w:style w:type="paragraph" w:customStyle="1" w:styleId="CM6">
    <w:name w:val="CM6"/>
    <w:basedOn w:val="Default"/>
    <w:next w:val="Default"/>
    <w:uiPriority w:val="99"/>
    <w:pPr>
      <w:spacing w:line="293" w:lineRule="atLeast"/>
    </w:pPr>
    <w:rPr>
      <w:rFonts w:cs="Times New Roman"/>
      <w:color w:val="auto"/>
    </w:rPr>
  </w:style>
  <w:style w:type="paragraph" w:customStyle="1" w:styleId="CM7">
    <w:name w:val="CM7"/>
    <w:basedOn w:val="Default"/>
    <w:next w:val="Default"/>
    <w:uiPriority w:val="99"/>
    <w:pPr>
      <w:spacing w:line="293" w:lineRule="atLeast"/>
    </w:pPr>
    <w:rPr>
      <w:rFonts w:cs="Times New Roman"/>
      <w:color w:val="auto"/>
    </w:rPr>
  </w:style>
  <w:style w:type="paragraph" w:customStyle="1" w:styleId="CM8">
    <w:name w:val="CM8"/>
    <w:basedOn w:val="Default"/>
    <w:next w:val="Default"/>
    <w:uiPriority w:val="99"/>
    <w:pPr>
      <w:spacing w:line="293" w:lineRule="atLeast"/>
    </w:pPr>
    <w:rPr>
      <w:rFonts w:cs="Times New Roman"/>
      <w:color w:val="auto"/>
    </w:rPr>
  </w:style>
  <w:style w:type="paragraph" w:customStyle="1" w:styleId="CM9">
    <w:name w:val="CM9"/>
    <w:basedOn w:val="Default"/>
    <w:next w:val="Default"/>
    <w:uiPriority w:val="99"/>
    <w:pPr>
      <w:spacing w:line="293" w:lineRule="atLeast"/>
    </w:pPr>
    <w:rPr>
      <w:rFonts w:cs="Times New Roman"/>
      <w:color w:val="auto"/>
    </w:rPr>
  </w:style>
  <w:style w:type="table" w:styleId="Tabelacomgrade">
    <w:name w:val="Table Grid"/>
    <w:basedOn w:val="Tabelanormal"/>
    <w:uiPriority w:val="39"/>
    <w:rsid w:val="00FE5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E5103"/>
    <w:pPr>
      <w:tabs>
        <w:tab w:val="center" w:pos="4252"/>
        <w:tab w:val="right" w:pos="8504"/>
      </w:tabs>
    </w:pPr>
  </w:style>
  <w:style w:type="character" w:customStyle="1" w:styleId="CabealhoChar">
    <w:name w:val="Cabeçalho Char"/>
    <w:basedOn w:val="Fontepargpadro"/>
    <w:link w:val="Cabealho"/>
    <w:uiPriority w:val="99"/>
    <w:locked/>
    <w:rsid w:val="00FE5103"/>
    <w:rPr>
      <w:rFonts w:cs="Times New Roman"/>
    </w:rPr>
  </w:style>
  <w:style w:type="paragraph" w:styleId="Rodap">
    <w:name w:val="footer"/>
    <w:basedOn w:val="Normal"/>
    <w:link w:val="RodapChar"/>
    <w:uiPriority w:val="99"/>
    <w:unhideWhenUsed/>
    <w:rsid w:val="00FE5103"/>
    <w:pPr>
      <w:tabs>
        <w:tab w:val="center" w:pos="4252"/>
        <w:tab w:val="right" w:pos="8504"/>
      </w:tabs>
    </w:pPr>
  </w:style>
  <w:style w:type="character" w:customStyle="1" w:styleId="RodapChar">
    <w:name w:val="Rodapé Char"/>
    <w:basedOn w:val="Fontepargpadro"/>
    <w:link w:val="Rodap"/>
    <w:uiPriority w:val="99"/>
    <w:locked/>
    <w:rsid w:val="00FE5103"/>
    <w:rPr>
      <w:rFonts w:cs="Times New Roman"/>
    </w:rPr>
  </w:style>
  <w:style w:type="table" w:styleId="Tabelacomtema">
    <w:name w:val="Table Theme"/>
    <w:basedOn w:val="Tabelanormal"/>
    <w:uiPriority w:val="99"/>
    <w:rsid w:val="00B71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C7FEE"/>
    <w:rPr>
      <w:rFonts w:cs="Times New Roman"/>
      <w:color w:val="0563C1" w:themeColor="hyperlink"/>
      <w:u w:val="single"/>
    </w:rPr>
  </w:style>
  <w:style w:type="paragraph" w:styleId="Textodebalo">
    <w:name w:val="Balloon Text"/>
    <w:basedOn w:val="Normal"/>
    <w:link w:val="TextodebaloChar"/>
    <w:uiPriority w:val="99"/>
    <w:semiHidden/>
    <w:unhideWhenUsed/>
    <w:rsid w:val="00A44D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A44D8B"/>
    <w:rPr>
      <w:rFonts w:ascii="Tahoma" w:hAnsi="Tahoma" w:cs="Tahoma"/>
      <w:sz w:val="16"/>
      <w:szCs w:val="16"/>
    </w:rPr>
  </w:style>
  <w:style w:type="character" w:styleId="Refdecomentrio">
    <w:name w:val="annotation reference"/>
    <w:basedOn w:val="Fontepargpadro"/>
    <w:uiPriority w:val="99"/>
    <w:semiHidden/>
    <w:unhideWhenUsed/>
    <w:rsid w:val="000919B2"/>
    <w:rPr>
      <w:rFonts w:cs="Times New Roman"/>
      <w:sz w:val="16"/>
      <w:szCs w:val="16"/>
    </w:rPr>
  </w:style>
  <w:style w:type="paragraph" w:styleId="Textodecomentrio">
    <w:name w:val="annotation text"/>
    <w:basedOn w:val="Normal"/>
    <w:link w:val="TextodecomentrioChar"/>
    <w:uiPriority w:val="99"/>
    <w:semiHidden/>
    <w:unhideWhenUsed/>
    <w:rsid w:val="000919B2"/>
    <w:rPr>
      <w:sz w:val="20"/>
      <w:szCs w:val="20"/>
    </w:rPr>
  </w:style>
  <w:style w:type="character" w:customStyle="1" w:styleId="TextodecomentrioChar">
    <w:name w:val="Texto de comentário Char"/>
    <w:basedOn w:val="Fontepargpadro"/>
    <w:link w:val="Textodecomentrio"/>
    <w:uiPriority w:val="99"/>
    <w:semiHidden/>
    <w:locked/>
    <w:rsid w:val="000919B2"/>
    <w:rPr>
      <w:rFonts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919B2"/>
    <w:rPr>
      <w:b/>
      <w:bCs/>
    </w:rPr>
  </w:style>
  <w:style w:type="character" w:customStyle="1" w:styleId="AssuntodocomentrioChar">
    <w:name w:val="Assunto do comentário Char"/>
    <w:basedOn w:val="TextodecomentrioChar"/>
    <w:link w:val="Assuntodocomentrio"/>
    <w:uiPriority w:val="99"/>
    <w:semiHidden/>
    <w:locked/>
    <w:rsid w:val="000919B2"/>
    <w:rPr>
      <w:rFonts w:cs="Times New Roman"/>
      <w:b/>
      <w:bCs/>
      <w:sz w:val="20"/>
      <w:szCs w:val="20"/>
    </w:rPr>
  </w:style>
  <w:style w:type="paragraph" w:styleId="NormalWeb">
    <w:name w:val="Normal (Web)"/>
    <w:basedOn w:val="Normal"/>
    <w:uiPriority w:val="99"/>
    <w:unhideWhenUsed/>
    <w:rsid w:val="00EA5FB2"/>
    <w:pPr>
      <w:spacing w:before="100" w:beforeAutospacing="1" w:after="100" w:afterAutospacing="1" w:line="240" w:lineRule="auto"/>
    </w:pPr>
    <w:rPr>
      <w:rFonts w:ascii="Times New Roman" w:eastAsia="Times New Roman" w:hAnsi="Times New Roman"/>
      <w:sz w:val="24"/>
      <w:szCs w:val="24"/>
    </w:rPr>
  </w:style>
  <w:style w:type="paragraph" w:styleId="PargrafodaLista">
    <w:name w:val="List Paragraph"/>
    <w:basedOn w:val="Normal"/>
    <w:uiPriority w:val="34"/>
    <w:qFormat/>
    <w:rsid w:val="00EA5FB2"/>
    <w:pPr>
      <w:ind w:left="720"/>
      <w:contextualSpacing/>
    </w:pPr>
    <w:rPr>
      <w:rFonts w:eastAsiaTheme="minorHAnsi" w:cstheme="minorBidi"/>
    </w:rPr>
  </w:style>
  <w:style w:type="character" w:customStyle="1" w:styleId="tlid-translation">
    <w:name w:val="tlid-translation"/>
    <w:basedOn w:val="Fontepargpadro"/>
    <w:rsid w:val="00FE248B"/>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pPr>
      <w:widowControl w:val="0"/>
      <w:autoSpaceDE w:val="0"/>
      <w:autoSpaceDN w:val="0"/>
      <w:adjustRightInd w:val="0"/>
      <w:spacing w:after="0" w:line="240" w:lineRule="auto"/>
    </w:pPr>
    <w:rPr>
      <w:rFonts w:ascii="Calibri,Bold" w:hAnsi="Calibri,Bold" w:cs="Calibri,Bold"/>
      <w:color w:val="000000"/>
      <w:sz w:val="24"/>
      <w:szCs w:val="24"/>
    </w:rPr>
  </w:style>
  <w:style w:type="paragraph" w:customStyle="1" w:styleId="CM10">
    <w:name w:val="CM10"/>
    <w:basedOn w:val="Default"/>
    <w:next w:val="Default"/>
    <w:uiPriority w:val="99"/>
    <w:pPr>
      <w:spacing w:after="298"/>
    </w:pPr>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pPr>
      <w:spacing w:line="293" w:lineRule="atLeast"/>
    </w:pPr>
    <w:rPr>
      <w:rFonts w:cs="Times New Roman"/>
      <w:color w:val="auto"/>
    </w:rPr>
  </w:style>
  <w:style w:type="paragraph" w:customStyle="1" w:styleId="CM3">
    <w:name w:val="CM3"/>
    <w:basedOn w:val="Default"/>
    <w:next w:val="Default"/>
    <w:uiPriority w:val="99"/>
    <w:pPr>
      <w:spacing w:line="293" w:lineRule="atLeast"/>
    </w:pPr>
    <w:rPr>
      <w:rFonts w:cs="Times New Roman"/>
      <w:color w:val="auto"/>
    </w:rPr>
  </w:style>
  <w:style w:type="paragraph" w:customStyle="1" w:styleId="CM4">
    <w:name w:val="CM4"/>
    <w:basedOn w:val="Default"/>
    <w:next w:val="Default"/>
    <w:uiPriority w:val="99"/>
    <w:pPr>
      <w:spacing w:line="293" w:lineRule="atLeast"/>
    </w:pPr>
    <w:rPr>
      <w:rFonts w:cs="Times New Roman"/>
      <w:color w:val="auto"/>
    </w:rPr>
  </w:style>
  <w:style w:type="paragraph" w:customStyle="1" w:styleId="CM5">
    <w:name w:val="CM5"/>
    <w:basedOn w:val="Default"/>
    <w:next w:val="Default"/>
    <w:uiPriority w:val="99"/>
    <w:pPr>
      <w:spacing w:line="293" w:lineRule="atLeast"/>
    </w:pPr>
    <w:rPr>
      <w:rFonts w:cs="Times New Roman"/>
      <w:color w:val="auto"/>
    </w:rPr>
  </w:style>
  <w:style w:type="paragraph" w:customStyle="1" w:styleId="CM6">
    <w:name w:val="CM6"/>
    <w:basedOn w:val="Default"/>
    <w:next w:val="Default"/>
    <w:uiPriority w:val="99"/>
    <w:pPr>
      <w:spacing w:line="293" w:lineRule="atLeast"/>
    </w:pPr>
    <w:rPr>
      <w:rFonts w:cs="Times New Roman"/>
      <w:color w:val="auto"/>
    </w:rPr>
  </w:style>
  <w:style w:type="paragraph" w:customStyle="1" w:styleId="CM7">
    <w:name w:val="CM7"/>
    <w:basedOn w:val="Default"/>
    <w:next w:val="Default"/>
    <w:uiPriority w:val="99"/>
    <w:pPr>
      <w:spacing w:line="293" w:lineRule="atLeast"/>
    </w:pPr>
    <w:rPr>
      <w:rFonts w:cs="Times New Roman"/>
      <w:color w:val="auto"/>
    </w:rPr>
  </w:style>
  <w:style w:type="paragraph" w:customStyle="1" w:styleId="CM8">
    <w:name w:val="CM8"/>
    <w:basedOn w:val="Default"/>
    <w:next w:val="Default"/>
    <w:uiPriority w:val="99"/>
    <w:pPr>
      <w:spacing w:line="293" w:lineRule="atLeast"/>
    </w:pPr>
    <w:rPr>
      <w:rFonts w:cs="Times New Roman"/>
      <w:color w:val="auto"/>
    </w:rPr>
  </w:style>
  <w:style w:type="paragraph" w:customStyle="1" w:styleId="CM9">
    <w:name w:val="CM9"/>
    <w:basedOn w:val="Default"/>
    <w:next w:val="Default"/>
    <w:uiPriority w:val="99"/>
    <w:pPr>
      <w:spacing w:line="293" w:lineRule="atLeast"/>
    </w:pPr>
    <w:rPr>
      <w:rFonts w:cs="Times New Roman"/>
      <w:color w:val="auto"/>
    </w:rPr>
  </w:style>
  <w:style w:type="table" w:styleId="Tabelacomgrade">
    <w:name w:val="Table Grid"/>
    <w:basedOn w:val="Tabelanormal"/>
    <w:uiPriority w:val="39"/>
    <w:rsid w:val="00FE5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E5103"/>
    <w:pPr>
      <w:tabs>
        <w:tab w:val="center" w:pos="4252"/>
        <w:tab w:val="right" w:pos="8504"/>
      </w:tabs>
    </w:pPr>
  </w:style>
  <w:style w:type="character" w:customStyle="1" w:styleId="CabealhoChar">
    <w:name w:val="Cabeçalho Char"/>
    <w:basedOn w:val="Fontepargpadro"/>
    <w:link w:val="Cabealho"/>
    <w:uiPriority w:val="99"/>
    <w:locked/>
    <w:rsid w:val="00FE5103"/>
    <w:rPr>
      <w:rFonts w:cs="Times New Roman"/>
    </w:rPr>
  </w:style>
  <w:style w:type="paragraph" w:styleId="Rodap">
    <w:name w:val="footer"/>
    <w:basedOn w:val="Normal"/>
    <w:link w:val="RodapChar"/>
    <w:uiPriority w:val="99"/>
    <w:unhideWhenUsed/>
    <w:rsid w:val="00FE5103"/>
    <w:pPr>
      <w:tabs>
        <w:tab w:val="center" w:pos="4252"/>
        <w:tab w:val="right" w:pos="8504"/>
      </w:tabs>
    </w:pPr>
  </w:style>
  <w:style w:type="character" w:customStyle="1" w:styleId="RodapChar">
    <w:name w:val="Rodapé Char"/>
    <w:basedOn w:val="Fontepargpadro"/>
    <w:link w:val="Rodap"/>
    <w:uiPriority w:val="99"/>
    <w:locked/>
    <w:rsid w:val="00FE5103"/>
    <w:rPr>
      <w:rFonts w:cs="Times New Roman"/>
    </w:rPr>
  </w:style>
  <w:style w:type="table" w:styleId="Tabelacomtema">
    <w:name w:val="Table Theme"/>
    <w:basedOn w:val="Tabelanormal"/>
    <w:uiPriority w:val="99"/>
    <w:rsid w:val="00B71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C7FEE"/>
    <w:rPr>
      <w:rFonts w:cs="Times New Roman"/>
      <w:color w:val="0563C1" w:themeColor="hyperlink"/>
      <w:u w:val="single"/>
    </w:rPr>
  </w:style>
  <w:style w:type="paragraph" w:styleId="Textodebalo">
    <w:name w:val="Balloon Text"/>
    <w:basedOn w:val="Normal"/>
    <w:link w:val="TextodebaloChar"/>
    <w:uiPriority w:val="99"/>
    <w:semiHidden/>
    <w:unhideWhenUsed/>
    <w:rsid w:val="00A44D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A44D8B"/>
    <w:rPr>
      <w:rFonts w:ascii="Tahoma" w:hAnsi="Tahoma" w:cs="Tahoma"/>
      <w:sz w:val="16"/>
      <w:szCs w:val="16"/>
    </w:rPr>
  </w:style>
  <w:style w:type="character" w:styleId="Refdecomentrio">
    <w:name w:val="annotation reference"/>
    <w:basedOn w:val="Fontepargpadro"/>
    <w:uiPriority w:val="99"/>
    <w:semiHidden/>
    <w:unhideWhenUsed/>
    <w:rsid w:val="000919B2"/>
    <w:rPr>
      <w:rFonts w:cs="Times New Roman"/>
      <w:sz w:val="16"/>
      <w:szCs w:val="16"/>
    </w:rPr>
  </w:style>
  <w:style w:type="paragraph" w:styleId="Textodecomentrio">
    <w:name w:val="annotation text"/>
    <w:basedOn w:val="Normal"/>
    <w:link w:val="TextodecomentrioChar"/>
    <w:uiPriority w:val="99"/>
    <w:semiHidden/>
    <w:unhideWhenUsed/>
    <w:rsid w:val="000919B2"/>
    <w:rPr>
      <w:sz w:val="20"/>
      <w:szCs w:val="20"/>
    </w:rPr>
  </w:style>
  <w:style w:type="character" w:customStyle="1" w:styleId="TextodecomentrioChar">
    <w:name w:val="Texto de comentário Char"/>
    <w:basedOn w:val="Fontepargpadro"/>
    <w:link w:val="Textodecomentrio"/>
    <w:uiPriority w:val="99"/>
    <w:semiHidden/>
    <w:locked/>
    <w:rsid w:val="000919B2"/>
    <w:rPr>
      <w:rFonts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919B2"/>
    <w:rPr>
      <w:b/>
      <w:bCs/>
    </w:rPr>
  </w:style>
  <w:style w:type="character" w:customStyle="1" w:styleId="AssuntodocomentrioChar">
    <w:name w:val="Assunto do comentário Char"/>
    <w:basedOn w:val="TextodecomentrioChar"/>
    <w:link w:val="Assuntodocomentrio"/>
    <w:uiPriority w:val="99"/>
    <w:semiHidden/>
    <w:locked/>
    <w:rsid w:val="000919B2"/>
    <w:rPr>
      <w:rFonts w:cs="Times New Roman"/>
      <w:b/>
      <w:bCs/>
      <w:sz w:val="20"/>
      <w:szCs w:val="20"/>
    </w:rPr>
  </w:style>
  <w:style w:type="paragraph" w:styleId="NormalWeb">
    <w:name w:val="Normal (Web)"/>
    <w:basedOn w:val="Normal"/>
    <w:uiPriority w:val="99"/>
    <w:unhideWhenUsed/>
    <w:rsid w:val="00EA5FB2"/>
    <w:pPr>
      <w:spacing w:before="100" w:beforeAutospacing="1" w:after="100" w:afterAutospacing="1" w:line="240" w:lineRule="auto"/>
    </w:pPr>
    <w:rPr>
      <w:rFonts w:ascii="Times New Roman" w:eastAsia="Times New Roman" w:hAnsi="Times New Roman"/>
      <w:sz w:val="24"/>
      <w:szCs w:val="24"/>
    </w:rPr>
  </w:style>
  <w:style w:type="paragraph" w:styleId="PargrafodaLista">
    <w:name w:val="List Paragraph"/>
    <w:basedOn w:val="Normal"/>
    <w:uiPriority w:val="34"/>
    <w:qFormat/>
    <w:rsid w:val="00EA5FB2"/>
    <w:pPr>
      <w:ind w:left="720"/>
      <w:contextualSpacing/>
    </w:pPr>
    <w:rPr>
      <w:rFonts w:eastAsiaTheme="minorHAnsi" w:cstheme="minorBidi"/>
    </w:rPr>
  </w:style>
  <w:style w:type="character" w:customStyle="1" w:styleId="tlid-translation">
    <w:name w:val="tlid-translation"/>
    <w:basedOn w:val="Fontepargpadro"/>
    <w:rsid w:val="00FE248B"/>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ucleo-no@sbgeo.org.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h@ufam.edu.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cielo.br/revistas/bjgeo/iinstruc.ht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PCe+JW9+Lj3oyS3VOc3RXp+pSg==">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1726</Words>
  <Characters>9322</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Clientea</dc:creator>
  <cp:lastModifiedBy>Cesar Lisboa Chaves</cp:lastModifiedBy>
  <cp:revision>9</cp:revision>
  <dcterms:created xsi:type="dcterms:W3CDTF">2020-10-17T12:28:00Z</dcterms:created>
  <dcterms:modified xsi:type="dcterms:W3CDTF">2020-10-17T13:05:00Z</dcterms:modified>
</cp:coreProperties>
</file>